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6326" w14:textId="77777777" w:rsidR="002E7AC1" w:rsidRDefault="002E7AC1" w:rsidP="00FA2608">
      <w:pPr>
        <w:pStyle w:val="Antrat"/>
        <w:rPr>
          <w:noProof/>
          <w:sz w:val="24"/>
          <w:szCs w:val="24"/>
        </w:rPr>
      </w:pPr>
      <w:r>
        <w:rPr>
          <w:noProof/>
          <w:sz w:val="24"/>
          <w:szCs w:val="24"/>
        </w:rPr>
        <w:t xml:space="preserve">                                                                                                                                           Projektas</w:t>
      </w:r>
    </w:p>
    <w:p w14:paraId="291B6FD7" w14:textId="7186644C" w:rsidR="002E7AC1" w:rsidRPr="009C3CD8" w:rsidRDefault="00DE47E1" w:rsidP="00FA2608">
      <w:pPr>
        <w:pStyle w:val="Antrat"/>
        <w:rPr>
          <w:sz w:val="24"/>
          <w:szCs w:val="24"/>
        </w:rPr>
      </w:pPr>
      <w:r>
        <w:rPr>
          <w:noProof/>
          <w:sz w:val="24"/>
          <w:szCs w:val="24"/>
        </w:rPr>
        <w:drawing>
          <wp:inline distT="0" distB="0" distL="0" distR="0" wp14:anchorId="4DAD2E8E" wp14:editId="379F33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C9E4614" w14:textId="77777777" w:rsidR="002E7AC1" w:rsidRPr="009C3CD8" w:rsidRDefault="002E7AC1" w:rsidP="00FA2608">
      <w:pPr>
        <w:pStyle w:val="Antrat"/>
        <w:rPr>
          <w:sz w:val="24"/>
          <w:szCs w:val="24"/>
        </w:rPr>
      </w:pPr>
    </w:p>
    <w:p w14:paraId="7EF31EDD" w14:textId="77777777" w:rsidR="002E7AC1" w:rsidRPr="009C3CD8" w:rsidRDefault="002E7AC1" w:rsidP="00FA2608">
      <w:pPr>
        <w:pStyle w:val="Antrat"/>
        <w:rPr>
          <w:sz w:val="24"/>
          <w:szCs w:val="24"/>
        </w:rPr>
      </w:pPr>
      <w:r w:rsidRPr="009C3CD8">
        <w:rPr>
          <w:sz w:val="24"/>
          <w:szCs w:val="24"/>
        </w:rPr>
        <w:t>ANYKŠČIŲ RAJONO SAVIVALDYBĖS</w:t>
      </w:r>
    </w:p>
    <w:p w14:paraId="4FF40DEE" w14:textId="77777777" w:rsidR="002E7AC1" w:rsidRPr="009C3CD8" w:rsidRDefault="002E7AC1" w:rsidP="00FA2608">
      <w:pPr>
        <w:jc w:val="center"/>
        <w:rPr>
          <w:b/>
        </w:rPr>
      </w:pPr>
      <w:r w:rsidRPr="009C3CD8">
        <w:rPr>
          <w:b/>
        </w:rPr>
        <w:t>TARYBA</w:t>
      </w:r>
    </w:p>
    <w:p w14:paraId="60C730DC" w14:textId="77777777" w:rsidR="002E7AC1" w:rsidRPr="009C3CD8" w:rsidRDefault="002E7AC1" w:rsidP="00FA2608">
      <w:pPr>
        <w:jc w:val="center"/>
        <w:rPr>
          <w:b/>
        </w:rPr>
      </w:pPr>
    </w:p>
    <w:p w14:paraId="54AA5A1D" w14:textId="77777777" w:rsidR="002E7AC1" w:rsidRDefault="002E7AC1" w:rsidP="00FA2608">
      <w:pPr>
        <w:jc w:val="center"/>
        <w:rPr>
          <w:b/>
        </w:rPr>
      </w:pPr>
      <w:r w:rsidRPr="009C3CD8">
        <w:rPr>
          <w:b/>
        </w:rPr>
        <w:t>SPRENDIMAS</w:t>
      </w:r>
    </w:p>
    <w:p w14:paraId="264FDD7C" w14:textId="77777777" w:rsidR="002E7AC1" w:rsidRDefault="002E7AC1" w:rsidP="00FA2608">
      <w:pPr>
        <w:jc w:val="center"/>
        <w:rPr>
          <w:b/>
          <w:bCs/>
        </w:rPr>
      </w:pPr>
      <w:r>
        <w:rPr>
          <w:b/>
        </w:rPr>
        <w:t xml:space="preserve">DĖL ANYKŠČIŲ RAJONO SAVIVALDYBĖS TARYBOS </w:t>
      </w:r>
      <w:smartTag w:uri="urn:schemas-microsoft-com:office:smarttags" w:element="metricconverter">
        <w:smartTagPr>
          <w:attr w:name="ProductID" w:val="2015 m"/>
        </w:smartTagPr>
        <w:r>
          <w:rPr>
            <w:b/>
          </w:rPr>
          <w:t>2015 M</w:t>
        </w:r>
      </w:smartTag>
      <w:r>
        <w:rPr>
          <w:b/>
        </w:rPr>
        <w:t xml:space="preserve">.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w:t>
      </w:r>
    </w:p>
    <w:p w14:paraId="60F09471" w14:textId="77777777" w:rsidR="002E7AC1" w:rsidRPr="009C3CD8" w:rsidRDefault="002E7AC1" w:rsidP="00FA2608">
      <w:pPr>
        <w:jc w:val="center"/>
        <w:rPr>
          <w:b/>
          <w:caps/>
        </w:rPr>
      </w:pPr>
    </w:p>
    <w:p w14:paraId="087BAE50" w14:textId="378A4709" w:rsidR="002E7AC1" w:rsidRPr="009C3CD8" w:rsidRDefault="002E7AC1" w:rsidP="00FA2608">
      <w:pPr>
        <w:jc w:val="center"/>
      </w:pPr>
      <w:r w:rsidRPr="009C3CD8">
        <w:t>20</w:t>
      </w:r>
      <w:r>
        <w:t>2</w:t>
      </w:r>
      <w:r w:rsidR="00294175">
        <w:t>2</w:t>
      </w:r>
      <w:r w:rsidRPr="009C3CD8">
        <w:t xml:space="preserve"> m. </w:t>
      </w:r>
      <w:r>
        <w:t xml:space="preserve">kovo </w:t>
      </w:r>
      <w:r w:rsidR="00294175">
        <w:t xml:space="preserve">   </w:t>
      </w:r>
      <w:r w:rsidRPr="009C3CD8">
        <w:t xml:space="preserve"> d. Nr. 1-T-</w:t>
      </w:r>
    </w:p>
    <w:p w14:paraId="0BDADED3" w14:textId="77777777" w:rsidR="002E7AC1" w:rsidRDefault="002E7AC1" w:rsidP="00464E60">
      <w:pPr>
        <w:jc w:val="center"/>
      </w:pPr>
      <w:r w:rsidRPr="009C3CD8">
        <w:t>Anykščiai</w:t>
      </w:r>
    </w:p>
    <w:p w14:paraId="66A2FB20" w14:textId="77777777" w:rsidR="002E7AC1" w:rsidRPr="009C3CD8" w:rsidRDefault="002E7AC1" w:rsidP="00464E60">
      <w:pPr>
        <w:jc w:val="center"/>
        <w:rPr>
          <w:b/>
        </w:rPr>
      </w:pPr>
    </w:p>
    <w:p w14:paraId="1588D67D" w14:textId="519245B6" w:rsidR="002E7AC1" w:rsidRDefault="002E7AC1" w:rsidP="005746F9">
      <w:pPr>
        <w:widowControl w:val="0"/>
        <w:tabs>
          <w:tab w:val="left" w:pos="480"/>
          <w:tab w:val="left" w:pos="600"/>
          <w:tab w:val="left" w:pos="720"/>
        </w:tabs>
        <w:suppressAutoHyphens/>
        <w:spacing w:line="360" w:lineRule="auto"/>
        <w:jc w:val="both"/>
        <w:rPr>
          <w:lang w:eastAsia="ar-SA"/>
        </w:rPr>
      </w:pPr>
      <w:r w:rsidRPr="009C3CD8">
        <w:rPr>
          <w:bCs/>
        </w:rPr>
        <w:tab/>
      </w:r>
      <w:r>
        <w:t xml:space="preserve">Vadovaudamasi Lietuvos Respublikos vietos savivaldos įstatymo 16 straipsnio 2 dalies 31 punktu, 18 straipsnio 1 dalimi, Lietuvos Respublikos paramos būstui įsigyti ar išsinuomoti įstatymo 4 straipsnio  4 dalimi, </w:t>
      </w:r>
      <w:r w:rsidR="004954AB">
        <w:t xml:space="preserve">20 straipsnio 10 dalimi, </w:t>
      </w:r>
      <w:r w:rsidR="002472AA">
        <w:t>21 straipsnio 1 dalimi</w:t>
      </w:r>
      <w:r>
        <w:t>,  Savivaldybės būsto, socialinio būsto nuomos mokesčių ir būsto nuomos ar išperkamosios būsto nuomos mokesči</w:t>
      </w:r>
      <w:r w:rsidR="005746F9">
        <w:t>o</w:t>
      </w:r>
      <w:r>
        <w:t xml:space="preserve"> dalies kompensacijos dydžio apskaičiavimo metodik</w:t>
      </w:r>
      <w:r w:rsidR="005746F9">
        <w:t>os</w:t>
      </w:r>
      <w:r>
        <w:t>, patvirtint</w:t>
      </w:r>
      <w:r w:rsidR="005746F9">
        <w:t>os</w:t>
      </w:r>
      <w:r>
        <w:t xml:space="preserve"> Lietuvos Respublikos </w:t>
      </w:r>
      <w:r w:rsidR="006F4745">
        <w:t xml:space="preserve">Vyriausybės </w:t>
      </w:r>
      <w:r>
        <w:t>2001 m. balandžio 25 d. nutarimu Nr. 472 „Dėl savivaldybės būsto, socialinio  būsto nuomos mokesčių ir būsto nuomos ar išperkamosios būsto nuomos mokesči</w:t>
      </w:r>
      <w:r w:rsidR="00C11498">
        <w:t>o</w:t>
      </w:r>
      <w:r>
        <w:t xml:space="preserve"> dalies kompensacijos dydžio apskaičiavimo metodikos</w:t>
      </w:r>
      <w:r w:rsidR="00C11498">
        <w:t xml:space="preserve">, minimalaus </w:t>
      </w:r>
      <w:r>
        <w:t>bazinio būsto nuomos ar išperkamosios būsto nuomos mokesči</w:t>
      </w:r>
      <w:r w:rsidR="00C11498">
        <w:t>o</w:t>
      </w:r>
      <w:r>
        <w:t xml:space="preserve"> dalies kompensacijos dydžio </w:t>
      </w:r>
      <w:r w:rsidR="00C11498">
        <w:t xml:space="preserve">ir bazinio </w:t>
      </w:r>
      <w:r w:rsidR="00D517FD">
        <w:t xml:space="preserve">būsto nuomos ar išperkamosios būsto nuomos mokesčio dalies kompensacijos </w:t>
      </w:r>
      <w:r w:rsidR="001B38A3">
        <w:t xml:space="preserve">dydžio </w:t>
      </w:r>
      <w:r>
        <w:t>perskaičiavimo koeficiento patvirtinimo“</w:t>
      </w:r>
      <w:r w:rsidR="0074671C">
        <w:t>,</w:t>
      </w:r>
      <w:r>
        <w:t xml:space="preserve"> </w:t>
      </w:r>
      <w:r w:rsidR="005746F9">
        <w:t xml:space="preserve">3 ir </w:t>
      </w:r>
      <w:r>
        <w:t>6 punkt</w:t>
      </w:r>
      <w:r w:rsidR="005746F9">
        <w:t>ais</w:t>
      </w:r>
      <w:r>
        <w:t xml:space="preserve">, </w:t>
      </w:r>
      <w:r w:rsidR="00FF008C">
        <w:t>Anykščių rajono savivaldybės būsto ir socialinio būsto nuomos bei išperkamosios būsto nuomos ar išperkamosios būsto nuomos mokesčio dalies kompensacijų mokėjimo, bei savivaldybės būsto ir pagalbinio ūkio paskirties pastatų pardavimo tvarkos aprašo, patvirtinto Anykščių rajono savivaldybės tarybos 2019 m. lapkričio 28 d. Nr. 1-TS-352 „Dėl Anykščių rajono savivaldybės būsto ir socialinio būsto nuomos bei išperkamosios būsto nuomos ar išperkamosios būsto nuomos mokesčio dalies kompensacijų mokėjimo, bei savivaldybės būsto ir pagalbinio ūkio paskirties pastatų pardavimo tvarkos aprašo patvirtinimo“</w:t>
      </w:r>
      <w:r w:rsidR="0074671C">
        <w:t>,</w:t>
      </w:r>
      <w:r w:rsidR="00FF008C">
        <w:t xml:space="preserve"> </w:t>
      </w:r>
      <w:r w:rsidR="00D31832">
        <w:t xml:space="preserve">54 punktu, </w:t>
      </w:r>
      <w:r w:rsidR="004954AB">
        <w:t xml:space="preserve">siekdama suvienodinti teisinį reglamentavimą, </w:t>
      </w:r>
      <w:r w:rsidRPr="009C3CD8">
        <w:rPr>
          <w:color w:val="000000"/>
          <w:lang w:eastAsia="ar-SA"/>
        </w:rPr>
        <w:t>Anykščių rajono</w:t>
      </w:r>
      <w:r>
        <w:rPr>
          <w:color w:val="000000"/>
          <w:lang w:eastAsia="ar-SA"/>
        </w:rPr>
        <w:t xml:space="preserve"> </w:t>
      </w:r>
      <w:r w:rsidRPr="009C3CD8">
        <w:rPr>
          <w:lang w:eastAsia="ar-SA"/>
        </w:rPr>
        <w:t xml:space="preserve">savivaldybės taryba </w:t>
      </w:r>
      <w:r>
        <w:rPr>
          <w:lang w:eastAsia="ar-SA"/>
        </w:rPr>
        <w:t xml:space="preserve"> </w:t>
      </w:r>
      <w:r w:rsidRPr="002316AF">
        <w:rPr>
          <w:spacing w:val="100"/>
          <w:lang w:eastAsia="ar-SA"/>
        </w:rPr>
        <w:t>nusprendžia:</w:t>
      </w:r>
    </w:p>
    <w:p w14:paraId="3D994769" w14:textId="50BBA42F" w:rsidR="002E7AC1" w:rsidRDefault="002E7AC1"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r>
      <w:r w:rsidRPr="002316AF">
        <w:rPr>
          <w:color w:val="000000"/>
          <w:lang w:eastAsia="ar-SA"/>
        </w:rPr>
        <w:t>P</w:t>
      </w:r>
      <w:r>
        <w:rPr>
          <w:color w:val="000000"/>
          <w:lang w:eastAsia="ar-SA"/>
        </w:rPr>
        <w:t xml:space="preserve">akeisti Anykščių rajono savivaldybės tarybos </w:t>
      </w:r>
      <w:smartTag w:uri="urn:schemas-microsoft-com:office:smarttags" w:element="metricconverter">
        <w:smartTagPr>
          <w:attr w:name="ProductID" w:val="2015 m"/>
        </w:smartTagPr>
        <w:r>
          <w:rPr>
            <w:color w:val="000000"/>
            <w:lang w:eastAsia="ar-SA"/>
          </w:rPr>
          <w:t>2015 m</w:t>
        </w:r>
      </w:smartTag>
      <w:r>
        <w:rPr>
          <w:color w:val="000000"/>
          <w:lang w:eastAsia="ar-SA"/>
        </w:rPr>
        <w:t xml:space="preserve">. vasario 26 d. sprendimą Nr. 1-TS-71 „Dėl pastatų, kuriuose yra Anykščių rajono savivaldybės būsto fondo gyvenamosios patalpos, amortizacinių atskaitymų pastato nusidėvėjimui atkurti normatyvų, rinkos pataisos bei kitų </w:t>
      </w:r>
      <w:r>
        <w:rPr>
          <w:color w:val="000000"/>
          <w:lang w:eastAsia="ar-SA"/>
        </w:rPr>
        <w:lastRenderedPageBreak/>
        <w:t>koeficientų, taikomų Anykščių rajono savivaldybės būsto fondo gyvenamųjų patalpų nuomos mokesčiui apskaičiuoti, nustatymo“:</w:t>
      </w:r>
    </w:p>
    <w:p w14:paraId="3C55645B" w14:textId="220FF89B" w:rsidR="002E7AC1" w:rsidRDefault="002E7AC1"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r>
      <w:r w:rsidR="001E0BA0">
        <w:rPr>
          <w:color w:val="000000"/>
          <w:lang w:eastAsia="ar-SA"/>
        </w:rPr>
        <w:t xml:space="preserve">1. </w:t>
      </w:r>
      <w:r>
        <w:rPr>
          <w:color w:val="000000"/>
          <w:lang w:eastAsia="ar-SA"/>
        </w:rPr>
        <w:t xml:space="preserve">Pakeisti 1.2.1 papunktį ir jį išdėstyti </w:t>
      </w:r>
      <w:r w:rsidR="00A62A37">
        <w:rPr>
          <w:color w:val="000000"/>
          <w:lang w:eastAsia="ar-SA"/>
        </w:rPr>
        <w:t>taip</w:t>
      </w:r>
      <w:r>
        <w:rPr>
          <w:color w:val="000000"/>
          <w:lang w:eastAsia="ar-SA"/>
        </w:rPr>
        <w:t>:</w:t>
      </w:r>
      <w:r>
        <w:rPr>
          <w:color w:val="000000"/>
          <w:lang w:eastAsia="ar-SA"/>
        </w:rPr>
        <w:tab/>
      </w:r>
      <w:r>
        <w:rPr>
          <w:color w:val="000000"/>
          <w:lang w:eastAsia="ar-SA"/>
        </w:rPr>
        <w:tab/>
        <w:t xml:space="preserve"> </w:t>
      </w:r>
    </w:p>
    <w:p w14:paraId="32F7CF66" w14:textId="59C127A7" w:rsidR="002E7AC1" w:rsidRDefault="002E7AC1"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„1.2.1</w:t>
      </w:r>
      <w:r w:rsidR="00972A55">
        <w:rPr>
          <w:color w:val="000000"/>
          <w:lang w:eastAsia="ar-SA"/>
        </w:rPr>
        <w:t>.</w:t>
      </w:r>
      <w:r>
        <w:rPr>
          <w:color w:val="000000"/>
          <w:lang w:eastAsia="ar-SA"/>
        </w:rPr>
        <w:t xml:space="preserve"> rinkos pataisos koeficient</w:t>
      </w:r>
      <w:r w:rsidR="00A62A37">
        <w:rPr>
          <w:color w:val="000000"/>
          <w:lang w:eastAsia="ar-SA"/>
        </w:rPr>
        <w:t xml:space="preserve">o </w:t>
      </w:r>
      <w:r w:rsidR="00A62A37" w:rsidRPr="00E72602">
        <w:rPr>
          <w:b/>
          <w:bCs/>
          <w:color w:val="000000"/>
          <w:lang w:eastAsia="ar-SA"/>
        </w:rPr>
        <w:t>R</w:t>
      </w:r>
      <w:r w:rsidR="00A62A37">
        <w:rPr>
          <w:color w:val="000000"/>
          <w:lang w:eastAsia="ar-SA"/>
        </w:rPr>
        <w:t xml:space="preserve"> dydį, kuris taikomas</w:t>
      </w:r>
      <w:r>
        <w:rPr>
          <w:color w:val="000000"/>
          <w:lang w:eastAsia="ar-SA"/>
        </w:rPr>
        <w:t xml:space="preserve"> </w:t>
      </w:r>
      <w:r w:rsidR="00E72602">
        <w:rPr>
          <w:color w:val="000000"/>
          <w:lang w:eastAsia="ar-SA"/>
        </w:rPr>
        <w:t>savivaldybės būsto (išskyrus socialinio būsto) nuomos mokesčio dydžiui apskaičiuoti</w:t>
      </w:r>
      <w:r>
        <w:rPr>
          <w:color w:val="000000"/>
          <w:lang w:eastAsia="ar-SA"/>
        </w:rPr>
        <w:t>:</w:t>
      </w:r>
    </w:p>
    <w:p w14:paraId="126156B5" w14:textId="03F60375" w:rsidR="00E72602" w:rsidRDefault="002E7AC1" w:rsidP="005746F9">
      <w:pPr>
        <w:widowControl w:val="0"/>
        <w:tabs>
          <w:tab w:val="left" w:pos="480"/>
          <w:tab w:val="left" w:pos="600"/>
          <w:tab w:val="left" w:pos="720"/>
        </w:tabs>
        <w:suppressAutoHyphens/>
        <w:spacing w:line="360" w:lineRule="auto"/>
        <w:jc w:val="both"/>
        <w:rPr>
          <w:color w:val="000000"/>
          <w:lang w:val="en-US" w:eastAsia="ar-SA"/>
        </w:rPr>
      </w:pPr>
      <w:r>
        <w:rPr>
          <w:color w:val="000000"/>
          <w:lang w:eastAsia="ar-SA"/>
        </w:rPr>
        <w:tab/>
        <w:t>1.2.1.1</w:t>
      </w:r>
      <w:r w:rsidRPr="00A61F92">
        <w:rPr>
          <w:color w:val="000000"/>
          <w:lang w:eastAsia="ar-SA"/>
        </w:rPr>
        <w:t xml:space="preserve">. </w:t>
      </w:r>
      <w:r>
        <w:rPr>
          <w:color w:val="000000"/>
          <w:lang w:val="en-US" w:eastAsia="ar-SA"/>
        </w:rPr>
        <w:t>R=</w:t>
      </w:r>
      <w:r>
        <w:rPr>
          <w:color w:val="000000"/>
          <w:lang w:eastAsia="ar-SA"/>
        </w:rPr>
        <w:t>5,</w:t>
      </w:r>
      <w:r w:rsidR="00E72602">
        <w:rPr>
          <w:color w:val="000000"/>
          <w:lang w:eastAsia="ar-SA"/>
        </w:rPr>
        <w:t xml:space="preserve"> taikomas Anykščių mieste nuomojamiems būstams</w:t>
      </w:r>
      <w:r w:rsidR="00CD2E7D">
        <w:rPr>
          <w:color w:val="000000"/>
          <w:lang w:eastAsia="ar-SA"/>
        </w:rPr>
        <w:t>.</w:t>
      </w:r>
      <w:r w:rsidR="00E72602">
        <w:rPr>
          <w:color w:val="000000"/>
          <w:lang w:eastAsia="ar-SA"/>
        </w:rPr>
        <w:tab/>
      </w:r>
    </w:p>
    <w:p w14:paraId="24177065" w14:textId="5D6C1F9B" w:rsidR="00D44DAC" w:rsidRDefault="002E7AC1" w:rsidP="00D139CF">
      <w:pPr>
        <w:widowControl w:val="0"/>
        <w:tabs>
          <w:tab w:val="left" w:pos="480"/>
          <w:tab w:val="left" w:pos="600"/>
          <w:tab w:val="left" w:pos="720"/>
          <w:tab w:val="left" w:pos="1134"/>
          <w:tab w:val="left" w:pos="1276"/>
        </w:tabs>
        <w:suppressAutoHyphens/>
        <w:spacing w:line="360" w:lineRule="auto"/>
        <w:jc w:val="both"/>
        <w:rPr>
          <w:color w:val="000000"/>
          <w:lang w:eastAsia="ar-SA"/>
        </w:rPr>
      </w:pPr>
      <w:r>
        <w:rPr>
          <w:color w:val="000000"/>
          <w:lang w:val="en-US" w:eastAsia="ar-SA"/>
        </w:rPr>
        <w:tab/>
        <w:t>1.2.1.2. R=</w:t>
      </w:r>
      <w:r>
        <w:rPr>
          <w:color w:val="000000"/>
          <w:lang w:eastAsia="ar-SA"/>
        </w:rPr>
        <w:t>3</w:t>
      </w:r>
      <w:r w:rsidR="00E72602">
        <w:rPr>
          <w:color w:val="000000"/>
          <w:lang w:eastAsia="ar-SA"/>
        </w:rPr>
        <w:t>, taikomas</w:t>
      </w:r>
      <w:r w:rsidR="00D44DAC">
        <w:rPr>
          <w:color w:val="000000"/>
          <w:lang w:eastAsia="ar-SA"/>
        </w:rPr>
        <w:t xml:space="preserve"> kitose Anykščių rajono savivaldybės (seniūnijų) teritorijose nuomojamiems būstams</w:t>
      </w:r>
      <w:r>
        <w:rPr>
          <w:color w:val="000000"/>
          <w:lang w:eastAsia="ar-SA"/>
        </w:rPr>
        <w:t>;</w:t>
      </w:r>
    </w:p>
    <w:p w14:paraId="7A08D865" w14:textId="67890B0B" w:rsidR="001E0BA0" w:rsidRDefault="00D44DAC"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1.2.1.3</w:t>
      </w:r>
      <w:r w:rsidR="00626A91">
        <w:rPr>
          <w:color w:val="000000"/>
          <w:lang w:eastAsia="ar-SA"/>
        </w:rPr>
        <w:t xml:space="preserve">. </w:t>
      </w:r>
      <w:r w:rsidR="000D7577">
        <w:rPr>
          <w:color w:val="000000"/>
          <w:lang w:eastAsia="ar-SA"/>
        </w:rPr>
        <w:t>R</w:t>
      </w:r>
      <w:r w:rsidR="000D7577">
        <w:rPr>
          <w:color w:val="000000"/>
          <w:lang w:val="en-US" w:eastAsia="ar-SA"/>
        </w:rPr>
        <w:t>=</w:t>
      </w:r>
      <w:r w:rsidR="000D7577">
        <w:rPr>
          <w:color w:val="000000"/>
          <w:lang w:eastAsia="ar-SA"/>
        </w:rPr>
        <w:t>1,2 taikomas savivaldybės būsta</w:t>
      </w:r>
      <w:r w:rsidR="009B392A">
        <w:rPr>
          <w:color w:val="000000"/>
          <w:lang w:eastAsia="ar-SA"/>
        </w:rPr>
        <w:t>m</w:t>
      </w:r>
      <w:r w:rsidR="000D7577">
        <w:rPr>
          <w:color w:val="000000"/>
          <w:lang w:eastAsia="ar-SA"/>
        </w:rPr>
        <w:t>s</w:t>
      </w:r>
      <w:r w:rsidR="009B392A">
        <w:rPr>
          <w:color w:val="000000"/>
          <w:lang w:eastAsia="ar-SA"/>
        </w:rPr>
        <w:t xml:space="preserve">, kurie nuomojami </w:t>
      </w:r>
      <w:r w:rsidR="000D7577">
        <w:rPr>
          <w:color w:val="000000"/>
          <w:lang w:eastAsia="ar-SA"/>
        </w:rPr>
        <w:t xml:space="preserve">Lietuvos Respublikos paramos būstui įsigyti ar išsinuomoti </w:t>
      </w:r>
      <w:r w:rsidR="009B392A">
        <w:rPr>
          <w:color w:val="000000"/>
          <w:lang w:eastAsia="ar-SA"/>
        </w:rPr>
        <w:t>įstatymo 20 straipsnio 9 dalyje nurodytiems asmenims ir šeimoms</w:t>
      </w:r>
      <w:r w:rsidR="001E0BA0">
        <w:rPr>
          <w:color w:val="000000"/>
          <w:lang w:eastAsia="ar-SA"/>
        </w:rPr>
        <w:t>.</w:t>
      </w:r>
      <w:r w:rsidR="002E7AC1">
        <w:rPr>
          <w:color w:val="000000"/>
          <w:lang w:eastAsia="ar-SA"/>
        </w:rPr>
        <w:t>“</w:t>
      </w:r>
      <w:r w:rsidR="00CD2E7D">
        <w:rPr>
          <w:color w:val="000000"/>
          <w:lang w:eastAsia="ar-SA"/>
        </w:rPr>
        <w:t>.</w:t>
      </w:r>
    </w:p>
    <w:p w14:paraId="33828364" w14:textId="2882EFDD" w:rsidR="001E0BA0" w:rsidRDefault="001E0BA0"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2. Pakeisti 1.2.2 papunktį ir išdėstyti jį taip:</w:t>
      </w:r>
    </w:p>
    <w:p w14:paraId="4238ABBB" w14:textId="74F43744" w:rsidR="00B50B82" w:rsidRDefault="00B50B82"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 xml:space="preserve">        „1.2.2. pataisos koeficientą </w:t>
      </w:r>
      <w:proofErr w:type="spellStart"/>
      <w:r w:rsidRPr="00B50B82">
        <w:rPr>
          <w:b/>
          <w:bCs/>
          <w:color w:val="000000"/>
          <w:lang w:eastAsia="ar-SA"/>
        </w:rPr>
        <w:t>K</w:t>
      </w:r>
      <w:r w:rsidRPr="00B50B82">
        <w:rPr>
          <w:b/>
          <w:bCs/>
          <w:color w:val="000000"/>
          <w:vertAlign w:val="subscript"/>
          <w:lang w:eastAsia="ar-SA"/>
        </w:rPr>
        <w:t>i</w:t>
      </w:r>
      <w:proofErr w:type="spellEnd"/>
      <w:r>
        <w:rPr>
          <w:b/>
          <w:bCs/>
          <w:color w:val="000000"/>
          <w:vertAlign w:val="subscript"/>
          <w:lang w:eastAsia="ar-SA"/>
        </w:rPr>
        <w:t xml:space="preserve">, </w:t>
      </w:r>
      <w:r w:rsidRPr="00B50B82">
        <w:rPr>
          <w:color w:val="000000"/>
          <w:lang w:eastAsia="ar-SA"/>
        </w:rPr>
        <w:t>rodantį socialinio būsto ar kito savivaldybės būsto būklę (nusidėvėjimą)</w:t>
      </w:r>
      <w:r>
        <w:rPr>
          <w:color w:val="000000"/>
          <w:lang w:eastAsia="ar-SA"/>
        </w:rPr>
        <w:t>:</w:t>
      </w:r>
    </w:p>
    <w:p w14:paraId="4C199163" w14:textId="163118E9" w:rsidR="001E0BA0" w:rsidRDefault="001E0BA0"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w:t>
      </w:r>
      <w:r w:rsidR="001E4430">
        <w:rPr>
          <w:color w:val="000000"/>
          <w:lang w:eastAsia="ar-SA"/>
        </w:rPr>
        <w:t>2</w:t>
      </w:r>
      <w:r>
        <w:rPr>
          <w:color w:val="000000"/>
          <w:lang w:eastAsia="ar-SA"/>
        </w:rPr>
        <w:t>.2.</w:t>
      </w:r>
      <w:r w:rsidR="00A86E07">
        <w:rPr>
          <w:color w:val="000000"/>
          <w:lang w:eastAsia="ar-SA"/>
        </w:rPr>
        <w:t>1.</w:t>
      </w:r>
      <w:r w:rsidR="00B50B82">
        <w:rPr>
          <w:color w:val="000000"/>
          <w:lang w:eastAsia="ar-SA"/>
        </w:rPr>
        <w:t xml:space="preserve"> </w:t>
      </w:r>
      <w:proofErr w:type="spellStart"/>
      <w:r w:rsidR="00A86E07">
        <w:rPr>
          <w:color w:val="000000"/>
          <w:lang w:eastAsia="ar-SA"/>
        </w:rPr>
        <w:t>K</w:t>
      </w:r>
      <w:r w:rsidR="00A86E07" w:rsidRPr="00A86E07">
        <w:rPr>
          <w:color w:val="000000"/>
          <w:vertAlign w:val="subscript"/>
          <w:lang w:eastAsia="ar-SA"/>
        </w:rPr>
        <w:t>i</w:t>
      </w:r>
      <w:proofErr w:type="spellEnd"/>
      <w:r w:rsidR="00A86E07" w:rsidRPr="00A86E07">
        <w:rPr>
          <w:color w:val="000000"/>
          <w:lang w:eastAsia="ar-SA"/>
        </w:rPr>
        <w:t>=</w:t>
      </w:r>
      <w:r w:rsidR="00260266">
        <w:rPr>
          <w:color w:val="000000"/>
          <w:lang w:eastAsia="ar-SA"/>
        </w:rPr>
        <w:t xml:space="preserve">1 </w:t>
      </w:r>
      <w:r w:rsidR="00B50B82">
        <w:rPr>
          <w:color w:val="000000"/>
          <w:lang w:eastAsia="ar-SA"/>
        </w:rPr>
        <w:t>– geros būklės būstas , kurio nusidėvėjimas neviršija 30 procentų</w:t>
      </w:r>
      <w:r w:rsidR="001E4430">
        <w:rPr>
          <w:color w:val="000000"/>
          <w:lang w:eastAsia="ar-SA"/>
        </w:rPr>
        <w:t>;</w:t>
      </w:r>
    </w:p>
    <w:p w14:paraId="4B69C18E" w14:textId="76A19AEA" w:rsidR="001E4430" w:rsidRDefault="001E4430" w:rsidP="001E4430">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 xml:space="preserve">1.2.2.2. </w:t>
      </w:r>
      <w:proofErr w:type="spellStart"/>
      <w:r>
        <w:rPr>
          <w:color w:val="000000"/>
          <w:lang w:eastAsia="ar-SA"/>
        </w:rPr>
        <w:t>K</w:t>
      </w:r>
      <w:r w:rsidRPr="00A86E07">
        <w:rPr>
          <w:color w:val="000000"/>
          <w:vertAlign w:val="subscript"/>
          <w:lang w:eastAsia="ar-SA"/>
        </w:rPr>
        <w:t>i</w:t>
      </w:r>
      <w:proofErr w:type="spellEnd"/>
      <w:r w:rsidRPr="00A86E07">
        <w:rPr>
          <w:color w:val="000000"/>
          <w:lang w:eastAsia="ar-SA"/>
        </w:rPr>
        <w:t>=</w:t>
      </w:r>
      <w:r>
        <w:rPr>
          <w:color w:val="000000"/>
          <w:lang w:eastAsia="ar-SA"/>
        </w:rPr>
        <w:t>0,9 – patenkinamos  būklės būstas, kurio nusidėvėjimas yra nuo 30 iki 45 procentų;</w:t>
      </w:r>
    </w:p>
    <w:p w14:paraId="30C0E7B6" w14:textId="1C3C0261" w:rsidR="001E4430" w:rsidRDefault="001E4430" w:rsidP="001E4430">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1.2</w:t>
      </w:r>
      <w:r w:rsidR="00B307AA">
        <w:rPr>
          <w:color w:val="000000"/>
          <w:lang w:eastAsia="ar-SA"/>
        </w:rPr>
        <w:t>.</w:t>
      </w:r>
      <w:r>
        <w:rPr>
          <w:color w:val="000000"/>
          <w:lang w:eastAsia="ar-SA"/>
        </w:rPr>
        <w:t xml:space="preserve">2.3. </w:t>
      </w:r>
      <w:proofErr w:type="spellStart"/>
      <w:r>
        <w:rPr>
          <w:color w:val="000000"/>
          <w:lang w:eastAsia="ar-SA"/>
        </w:rPr>
        <w:t>K</w:t>
      </w:r>
      <w:r w:rsidRPr="00A86E07">
        <w:rPr>
          <w:color w:val="000000"/>
          <w:vertAlign w:val="subscript"/>
          <w:lang w:eastAsia="ar-SA"/>
        </w:rPr>
        <w:t>i</w:t>
      </w:r>
      <w:proofErr w:type="spellEnd"/>
      <w:r w:rsidRPr="00A86E07">
        <w:rPr>
          <w:color w:val="000000"/>
          <w:lang w:eastAsia="ar-SA"/>
        </w:rPr>
        <w:t>=</w:t>
      </w:r>
      <w:r>
        <w:rPr>
          <w:color w:val="000000"/>
          <w:lang w:eastAsia="ar-SA"/>
        </w:rPr>
        <w:t>0,8 – patenkinamos  būklės būstas, kurio nusidėvėjimas yra nuo 45 iki 60 procentų;</w:t>
      </w:r>
    </w:p>
    <w:p w14:paraId="45340DCB" w14:textId="45B2AA81" w:rsidR="00B307AA" w:rsidRDefault="00B307AA" w:rsidP="001E4430">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 xml:space="preserve">1.2.2.4. </w:t>
      </w:r>
      <w:proofErr w:type="spellStart"/>
      <w:r>
        <w:rPr>
          <w:color w:val="000000"/>
          <w:lang w:eastAsia="ar-SA"/>
        </w:rPr>
        <w:t>K</w:t>
      </w:r>
      <w:r w:rsidRPr="00A86E07">
        <w:rPr>
          <w:color w:val="000000"/>
          <w:vertAlign w:val="subscript"/>
          <w:lang w:eastAsia="ar-SA"/>
        </w:rPr>
        <w:t>i</w:t>
      </w:r>
      <w:proofErr w:type="spellEnd"/>
      <w:r w:rsidRPr="00A86E07">
        <w:rPr>
          <w:color w:val="000000"/>
          <w:lang w:eastAsia="ar-SA"/>
        </w:rPr>
        <w:t>=</w:t>
      </w:r>
      <w:r>
        <w:rPr>
          <w:color w:val="000000"/>
          <w:lang w:eastAsia="ar-SA"/>
        </w:rPr>
        <w:t xml:space="preserve">0,5 – blogos būklės būstas, kurio nusidėvėjimas yra </w:t>
      </w:r>
      <w:r w:rsidR="00207073">
        <w:rPr>
          <w:color w:val="000000"/>
          <w:lang w:eastAsia="ar-SA"/>
        </w:rPr>
        <w:t xml:space="preserve">didesnis kaip </w:t>
      </w:r>
      <w:r>
        <w:rPr>
          <w:color w:val="000000"/>
          <w:lang w:eastAsia="ar-SA"/>
        </w:rPr>
        <w:t>60 procentų.</w:t>
      </w:r>
      <w:r w:rsidR="00214D3B">
        <w:rPr>
          <w:color w:val="000000"/>
          <w:lang w:eastAsia="ar-SA"/>
        </w:rPr>
        <w:t>“</w:t>
      </w:r>
      <w:r w:rsidR="00CD2E7D">
        <w:rPr>
          <w:color w:val="000000"/>
          <w:lang w:eastAsia="ar-SA"/>
        </w:rPr>
        <w:t>.</w:t>
      </w:r>
    </w:p>
    <w:p w14:paraId="61A886F4" w14:textId="371A36EA" w:rsidR="00214D3B" w:rsidRDefault="000F6458" w:rsidP="00212443">
      <w:pPr>
        <w:widowControl w:val="0"/>
        <w:tabs>
          <w:tab w:val="left" w:pos="426"/>
          <w:tab w:val="left" w:pos="480"/>
          <w:tab w:val="left" w:pos="720"/>
        </w:tabs>
        <w:suppressAutoHyphens/>
        <w:spacing w:line="360" w:lineRule="auto"/>
        <w:jc w:val="both"/>
        <w:rPr>
          <w:color w:val="000000"/>
          <w:lang w:eastAsia="ar-SA"/>
        </w:rPr>
      </w:pPr>
      <w:r>
        <w:rPr>
          <w:color w:val="000000"/>
          <w:lang w:eastAsia="ar-SA"/>
        </w:rPr>
        <w:tab/>
      </w:r>
      <w:r w:rsidR="00214D3B">
        <w:rPr>
          <w:color w:val="000000"/>
          <w:lang w:eastAsia="ar-SA"/>
        </w:rPr>
        <w:tab/>
        <w:t xml:space="preserve">3. Papildyti </w:t>
      </w:r>
      <w:r w:rsidR="009E12C9">
        <w:rPr>
          <w:color w:val="000000"/>
          <w:lang w:eastAsia="ar-SA"/>
        </w:rPr>
        <w:t>3 punktu:</w:t>
      </w:r>
    </w:p>
    <w:p w14:paraId="404012D8" w14:textId="6DDFB43D" w:rsidR="009E12C9" w:rsidRDefault="009E12C9" w:rsidP="001E4430">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„3. Šis sprendimas skelbiamas teisės aktų registre</w:t>
      </w:r>
      <w:r w:rsidR="00BE318D">
        <w:rPr>
          <w:color w:val="000000"/>
          <w:lang w:eastAsia="ar-SA"/>
        </w:rPr>
        <w:t xml:space="preserve"> ir Anykščių rajono savivaldybės interneto svetainėje www.anyksciai.lt</w:t>
      </w:r>
      <w:r>
        <w:rPr>
          <w:color w:val="000000"/>
          <w:lang w:eastAsia="ar-SA"/>
        </w:rPr>
        <w:t>“.</w:t>
      </w:r>
    </w:p>
    <w:p w14:paraId="3D7CDA6F" w14:textId="33333835" w:rsidR="001E4430" w:rsidRDefault="001E4430" w:rsidP="005746F9">
      <w:pPr>
        <w:widowControl w:val="0"/>
        <w:tabs>
          <w:tab w:val="left" w:pos="480"/>
          <w:tab w:val="left" w:pos="600"/>
          <w:tab w:val="left" w:pos="720"/>
        </w:tabs>
        <w:suppressAutoHyphens/>
        <w:spacing w:line="360" w:lineRule="auto"/>
        <w:jc w:val="both"/>
        <w:rPr>
          <w:color w:val="000000"/>
          <w:lang w:eastAsia="ar-SA"/>
        </w:rPr>
      </w:pPr>
    </w:p>
    <w:p w14:paraId="23D3BC0A" w14:textId="17578D45" w:rsidR="002E7AC1" w:rsidRDefault="002E7AC1" w:rsidP="005746F9">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r>
    </w:p>
    <w:p w14:paraId="31A04B9E" w14:textId="77777777" w:rsidR="002E7AC1" w:rsidRDefault="002E7AC1" w:rsidP="007B6858">
      <w:pPr>
        <w:pStyle w:val="Antrats"/>
        <w:tabs>
          <w:tab w:val="clear" w:pos="4153"/>
          <w:tab w:val="clear" w:pos="8306"/>
          <w:tab w:val="right" w:pos="9638"/>
        </w:tabs>
        <w:spacing w:line="360" w:lineRule="auto"/>
      </w:pPr>
      <w:proofErr w:type="spellStart"/>
      <w:r w:rsidRPr="009C3CD8">
        <w:t>Mer</w:t>
      </w:r>
      <w:r>
        <w:t>as</w:t>
      </w:r>
      <w:proofErr w:type="spellEnd"/>
      <w:r w:rsidRPr="009C3CD8">
        <w:tab/>
      </w:r>
      <w:r>
        <w:rPr>
          <w:rFonts w:ascii="TimesLT Baltic" w:hAnsi="TimesLT Baltic"/>
        </w:rPr>
        <w:t>Sigutis Obelevičius</w:t>
      </w:r>
    </w:p>
    <w:p w14:paraId="6D81C7CF" w14:textId="77777777" w:rsidR="002E7AC1" w:rsidRDefault="002E7AC1" w:rsidP="007B6858">
      <w:pPr>
        <w:pStyle w:val="Antrats"/>
        <w:tabs>
          <w:tab w:val="clear" w:pos="4153"/>
          <w:tab w:val="clear" w:pos="8306"/>
          <w:tab w:val="right" w:pos="9638"/>
        </w:tabs>
        <w:spacing w:line="360" w:lineRule="auto"/>
      </w:pPr>
    </w:p>
    <w:p w14:paraId="26DB411E" w14:textId="1BF57397" w:rsidR="002E7AC1" w:rsidRDefault="002E7AC1" w:rsidP="007B6858">
      <w:pPr>
        <w:pStyle w:val="Antrats"/>
        <w:tabs>
          <w:tab w:val="clear" w:pos="4153"/>
          <w:tab w:val="clear" w:pos="8306"/>
          <w:tab w:val="right" w:pos="9638"/>
        </w:tabs>
        <w:spacing w:line="360" w:lineRule="auto"/>
      </w:pPr>
    </w:p>
    <w:p w14:paraId="32602646" w14:textId="2DA90AAC" w:rsidR="00C63FFA" w:rsidRDefault="00C63FFA" w:rsidP="007B6858">
      <w:pPr>
        <w:pStyle w:val="Antrats"/>
        <w:tabs>
          <w:tab w:val="clear" w:pos="4153"/>
          <w:tab w:val="clear" w:pos="8306"/>
          <w:tab w:val="right" w:pos="9638"/>
        </w:tabs>
        <w:spacing w:line="360" w:lineRule="auto"/>
      </w:pPr>
    </w:p>
    <w:p w14:paraId="490B27A6" w14:textId="4BFCE9DD" w:rsidR="00C63FFA" w:rsidRDefault="00C63FFA" w:rsidP="007B6858">
      <w:pPr>
        <w:pStyle w:val="Antrats"/>
        <w:tabs>
          <w:tab w:val="clear" w:pos="4153"/>
          <w:tab w:val="clear" w:pos="8306"/>
          <w:tab w:val="right" w:pos="9638"/>
        </w:tabs>
        <w:spacing w:line="360" w:lineRule="auto"/>
      </w:pPr>
    </w:p>
    <w:p w14:paraId="40A4A5F7" w14:textId="137DE46B" w:rsidR="00C63FFA" w:rsidRDefault="00C63FFA" w:rsidP="007B6858">
      <w:pPr>
        <w:pStyle w:val="Antrats"/>
        <w:tabs>
          <w:tab w:val="clear" w:pos="4153"/>
          <w:tab w:val="clear" w:pos="8306"/>
          <w:tab w:val="right" w:pos="9638"/>
        </w:tabs>
        <w:spacing w:line="360" w:lineRule="auto"/>
      </w:pPr>
    </w:p>
    <w:p w14:paraId="5FB0894D" w14:textId="77777777" w:rsidR="00C63FFA" w:rsidRDefault="00C63FFA" w:rsidP="007B6858">
      <w:pPr>
        <w:pStyle w:val="Antrats"/>
        <w:tabs>
          <w:tab w:val="clear" w:pos="4153"/>
          <w:tab w:val="clear" w:pos="8306"/>
          <w:tab w:val="right" w:pos="9638"/>
        </w:tabs>
        <w:spacing w:line="360" w:lineRule="auto"/>
      </w:pPr>
    </w:p>
    <w:p w14:paraId="4E695A19" w14:textId="3AB24527" w:rsidR="00C63FFA" w:rsidRDefault="00C63FFA" w:rsidP="007B6858">
      <w:pPr>
        <w:pStyle w:val="Antrats"/>
        <w:tabs>
          <w:tab w:val="clear" w:pos="4153"/>
          <w:tab w:val="clear" w:pos="8306"/>
          <w:tab w:val="right" w:pos="9638"/>
        </w:tabs>
        <w:spacing w:line="360" w:lineRule="auto"/>
      </w:pPr>
    </w:p>
    <w:p w14:paraId="6413BB5D" w14:textId="6407C296" w:rsidR="00C63FFA" w:rsidRDefault="00C63FFA" w:rsidP="007B6858">
      <w:pPr>
        <w:pStyle w:val="Antrats"/>
        <w:tabs>
          <w:tab w:val="clear" w:pos="4153"/>
          <w:tab w:val="clear" w:pos="8306"/>
          <w:tab w:val="right" w:pos="9638"/>
        </w:tabs>
        <w:spacing w:line="360" w:lineRule="auto"/>
      </w:pPr>
    </w:p>
    <w:p w14:paraId="18C0F299" w14:textId="3D27A5F5" w:rsidR="00C63FFA" w:rsidRDefault="00C63FFA" w:rsidP="007B6858">
      <w:pPr>
        <w:pStyle w:val="Antrats"/>
        <w:tabs>
          <w:tab w:val="clear" w:pos="4153"/>
          <w:tab w:val="clear" w:pos="8306"/>
          <w:tab w:val="right" w:pos="9638"/>
        </w:tabs>
        <w:spacing w:line="360" w:lineRule="auto"/>
      </w:pPr>
    </w:p>
    <w:p w14:paraId="351681B2" w14:textId="3B7A4D66" w:rsidR="00C63FFA" w:rsidRDefault="00C63FFA" w:rsidP="007B6858">
      <w:pPr>
        <w:pStyle w:val="Antrats"/>
        <w:tabs>
          <w:tab w:val="clear" w:pos="4153"/>
          <w:tab w:val="clear" w:pos="8306"/>
          <w:tab w:val="right" w:pos="9638"/>
        </w:tabs>
        <w:spacing w:line="360" w:lineRule="auto"/>
      </w:pPr>
    </w:p>
    <w:p w14:paraId="5DF823AF" w14:textId="77777777" w:rsidR="00C63FFA" w:rsidRDefault="00C63FFA" w:rsidP="007B6858">
      <w:pPr>
        <w:pStyle w:val="Antrats"/>
        <w:tabs>
          <w:tab w:val="clear" w:pos="4153"/>
          <w:tab w:val="clear" w:pos="8306"/>
          <w:tab w:val="right" w:pos="9638"/>
        </w:tabs>
        <w:spacing w:line="360" w:lineRule="auto"/>
      </w:pPr>
    </w:p>
    <w:p w14:paraId="70F5C849" w14:textId="7D94D646" w:rsidR="00094914" w:rsidRDefault="00094914" w:rsidP="00094914">
      <w:pPr>
        <w:jc w:val="center"/>
        <w:rPr>
          <w:b/>
          <w:caps/>
        </w:rPr>
      </w:pPr>
      <w:r>
        <w:rPr>
          <w:b/>
        </w:rPr>
        <w:t xml:space="preserve">SAVIVALDYBĖS TARYBOS SPRENDIMO „DĖL ANYKŠČIŲ RAJONO SAVIVALDYBĖS TARYBOS </w:t>
      </w:r>
      <w:smartTag w:uri="urn:schemas-microsoft-com:office:smarttags" w:element="metricconverter">
        <w:smartTagPr>
          <w:attr w:name="ProductID" w:val="2015 m"/>
        </w:smartTagPr>
        <w:r>
          <w:rPr>
            <w:b/>
          </w:rPr>
          <w:t>2015 M</w:t>
        </w:r>
      </w:smartTag>
      <w:r>
        <w:rPr>
          <w:b/>
        </w:rPr>
        <w:t xml:space="preserve">.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w:t>
      </w:r>
      <w:r>
        <w:rPr>
          <w:b/>
          <w:caps/>
        </w:rPr>
        <w:t>projekto aiškinamasis raštas</w:t>
      </w:r>
    </w:p>
    <w:p w14:paraId="201191FB" w14:textId="77777777" w:rsidR="00094914" w:rsidRPr="00AD3B6B" w:rsidRDefault="00094914" w:rsidP="00094914">
      <w:pPr>
        <w:jc w:val="center"/>
      </w:pPr>
    </w:p>
    <w:p w14:paraId="5D1A0E97" w14:textId="77777777" w:rsidR="00094914" w:rsidRPr="00AD3B6B" w:rsidRDefault="00094914" w:rsidP="00094914">
      <w:pPr>
        <w:numPr>
          <w:ilvl w:val="0"/>
          <w:numId w:val="4"/>
        </w:numPr>
        <w:spacing w:after="200"/>
        <w:rPr>
          <w:b/>
        </w:rPr>
      </w:pPr>
      <w:r w:rsidRPr="00AD3B6B">
        <w:rPr>
          <w:b/>
        </w:rPr>
        <w:t>Sprendimo projekto motyvai, tikslai ir uždaviniai</w:t>
      </w:r>
    </w:p>
    <w:p w14:paraId="03BD3050" w14:textId="6AF9076C" w:rsidR="00094914" w:rsidRDefault="00D52137" w:rsidP="00094914">
      <w:pPr>
        <w:spacing w:line="360" w:lineRule="auto"/>
        <w:ind w:left="360" w:firstLine="936"/>
        <w:jc w:val="both"/>
      </w:pPr>
      <w:r>
        <w:t xml:space="preserve">Įgyvendinant pasikeitusias </w:t>
      </w:r>
      <w:r w:rsidR="004954AB">
        <w:t>Pramos būstui įsigyti ar išsinuomoti įstatymo</w:t>
      </w:r>
      <w:r w:rsidR="00CE374E">
        <w:t xml:space="preserve"> (toliau – Įstatymas)</w:t>
      </w:r>
      <w:r w:rsidR="004954AB">
        <w:t xml:space="preserve"> </w:t>
      </w:r>
      <w:r>
        <w:t xml:space="preserve">nuostatas bei atsižvelgiant į tai, kad </w:t>
      </w:r>
      <w:r w:rsidR="009B76AE">
        <w:t>S</w:t>
      </w:r>
      <w:r w:rsidR="00094914">
        <w:t>avivaldybės būsto, socialinio būsto nuomos mokesčių ir būsto nuomos ar išperkamosios būsto nuomos mokesči</w:t>
      </w:r>
      <w:r w:rsidR="009B76AE">
        <w:t>o</w:t>
      </w:r>
      <w:r w:rsidR="00094914">
        <w:t xml:space="preserve"> dalies kompensacijos dydžio apskaičiavimo metodik</w:t>
      </w:r>
      <w:r>
        <w:t>oje</w:t>
      </w:r>
      <w:r w:rsidR="00094914">
        <w:t>, patvirtint</w:t>
      </w:r>
      <w:r>
        <w:t>oje</w:t>
      </w:r>
      <w:r w:rsidR="00094914">
        <w:t xml:space="preserve"> Lietuvos Respublikos </w:t>
      </w:r>
      <w:smartTag w:uri="urn:schemas-microsoft-com:office:smarttags" w:element="metricconverter">
        <w:smartTagPr>
          <w:attr w:name="ProductID" w:val="2001 m"/>
        </w:smartTagPr>
        <w:r w:rsidR="00094914">
          <w:t>2001 m</w:t>
        </w:r>
      </w:smartTag>
      <w:r w:rsidR="00094914">
        <w:t>. balandžio 25 d. nutarimu Nr. 472 „</w:t>
      </w:r>
      <w:r w:rsidR="009602D6">
        <w:t>Dėl savivaldybės būsto, socialinio  būsto nuomos mokesčių ir būsto nuomos ar išperkamosios būsto nuomos mokesčio dalies kompensacijos dydžio apskaičiavimo metodikos, minimalaus bazinio būsto nuomos ar išperkamosios būsto nuomos mokesčio dalies kompensacijos dydžio ir bazinio būsto nuomos ar išperkamosios būsto nuomos mokesčio dalies kompensacijos dydžio perskaičiavimo koeficiento patvirtinimo</w:t>
      </w:r>
      <w:r w:rsidR="009B76AE">
        <w:t>“</w:t>
      </w:r>
      <w:r w:rsidR="00094914">
        <w:t xml:space="preserve"> </w:t>
      </w:r>
      <w:r w:rsidR="00C33DC5">
        <w:t xml:space="preserve">(toliau – Metodika), </w:t>
      </w:r>
      <w:r w:rsidR="00A5128C">
        <w:t xml:space="preserve">įtvirtinta nuostata, kad </w:t>
      </w:r>
      <w:r>
        <w:t>s</w:t>
      </w:r>
      <w:r w:rsidR="00C33DC5">
        <w:t xml:space="preserve">avivaldybės taryba užtikrina, kad </w:t>
      </w:r>
      <w:r w:rsidR="005F74AC">
        <w:t>savivaldybės būsto nuomos mokesčio dydis būtų lygus toje savivaldybės teritorijoje, kurioje yra nuomojamas savivaldybės būstas, rinkoje nuomojamo būsto nuomos mokesčio kainai</w:t>
      </w:r>
      <w:r w:rsidR="00A5128C">
        <w:t>, š</w:t>
      </w:r>
      <w:r w:rsidR="005F74AC">
        <w:t xml:space="preserve">iuo projektu </w:t>
      </w:r>
      <w:r>
        <w:t xml:space="preserve">siūloma </w:t>
      </w:r>
      <w:r w:rsidR="00094914">
        <w:t>savivaldybės taryba</w:t>
      </w:r>
      <w:r>
        <w:t>i</w:t>
      </w:r>
      <w:r w:rsidR="00094914">
        <w:t xml:space="preserve"> nustaty</w:t>
      </w:r>
      <w:r>
        <w:t xml:space="preserve">ti </w:t>
      </w:r>
      <w:r w:rsidR="00094914">
        <w:t>rinkos pataisos koeficientą (R),</w:t>
      </w:r>
      <w:r>
        <w:t xml:space="preserve"> kuris </w:t>
      </w:r>
      <w:r w:rsidR="00D43862">
        <w:t xml:space="preserve">leistų </w:t>
      </w:r>
      <w:r>
        <w:t xml:space="preserve">savivaldybės būsto nuomos </w:t>
      </w:r>
      <w:r w:rsidR="00D43862">
        <w:t xml:space="preserve">mokestį priartinti prie </w:t>
      </w:r>
      <w:r w:rsidR="00094914">
        <w:t>rinkoje nuomojamo būsto nuomos kain</w:t>
      </w:r>
      <w:r w:rsidR="00D43862">
        <w:t>os</w:t>
      </w:r>
      <w:r w:rsidR="00094914">
        <w:t xml:space="preserve">. </w:t>
      </w:r>
      <w:r w:rsidR="00D43862">
        <w:t xml:space="preserve">Tai užtikrintų </w:t>
      </w:r>
      <w:r w:rsidR="00094914">
        <w:t>efektyv</w:t>
      </w:r>
      <w:r w:rsidR="00D43862">
        <w:t>es</w:t>
      </w:r>
      <w:r w:rsidR="00CE374E">
        <w:t>nį</w:t>
      </w:r>
      <w:r w:rsidR="00094914">
        <w:t xml:space="preserve"> savivaldybės būsto fond</w:t>
      </w:r>
      <w:r w:rsidR="00CE374E">
        <w:t>o naudojimą</w:t>
      </w:r>
      <w:r w:rsidR="00080684">
        <w:t xml:space="preserve">, </w:t>
      </w:r>
      <w:r w:rsidR="00D86676">
        <w:t xml:space="preserve">o </w:t>
      </w:r>
      <w:r w:rsidR="00CE374E">
        <w:t>lėš</w:t>
      </w:r>
      <w:r w:rsidR="001225AC">
        <w:t>o</w:t>
      </w:r>
      <w:r w:rsidR="00080684">
        <w:t>s</w:t>
      </w:r>
      <w:r w:rsidR="00CE374E">
        <w:t>, gaut</w:t>
      </w:r>
      <w:r w:rsidR="001225AC">
        <w:t>o</w:t>
      </w:r>
      <w:r w:rsidR="00CE374E">
        <w:t xml:space="preserve">s </w:t>
      </w:r>
      <w:r w:rsidR="00D43862">
        <w:t xml:space="preserve"> už būsto nuomą</w:t>
      </w:r>
      <w:r w:rsidR="00CE374E">
        <w:t>,</w:t>
      </w:r>
      <w:r w:rsidR="00D43862">
        <w:t xml:space="preserve"> </w:t>
      </w:r>
      <w:r w:rsidR="00D86676">
        <w:t xml:space="preserve">galėtų būti </w:t>
      </w:r>
      <w:r w:rsidR="00080684">
        <w:t>pa</w:t>
      </w:r>
      <w:r w:rsidR="00D43862">
        <w:t>naudo</w:t>
      </w:r>
      <w:r w:rsidR="00CE374E">
        <w:t>ja</w:t>
      </w:r>
      <w:r w:rsidR="00D86676">
        <w:t>mos</w:t>
      </w:r>
      <w:r w:rsidR="00D43862">
        <w:t xml:space="preserve"> savivaldybės </w:t>
      </w:r>
      <w:r w:rsidR="00346C13">
        <w:t xml:space="preserve">būsto fondui priklausančių </w:t>
      </w:r>
      <w:r w:rsidR="00D43862">
        <w:t>būstų remontui</w:t>
      </w:r>
      <w:r w:rsidR="00CE374E">
        <w:t xml:space="preserve"> ir atnaujinimui</w:t>
      </w:r>
      <w:r w:rsidR="00080684">
        <w:t xml:space="preserve">, avarinių gedimų likvidavimui. </w:t>
      </w:r>
      <w:r w:rsidR="00CE374E">
        <w:t xml:space="preserve"> </w:t>
      </w:r>
      <w:r w:rsidR="00D43862">
        <w:t xml:space="preserve"> </w:t>
      </w:r>
    </w:p>
    <w:p w14:paraId="7BF49A84" w14:textId="5307BE77" w:rsidR="0064564B" w:rsidRDefault="00C841AC" w:rsidP="00094914">
      <w:pPr>
        <w:spacing w:line="360" w:lineRule="auto"/>
        <w:ind w:left="360" w:firstLine="936"/>
        <w:jc w:val="both"/>
      </w:pPr>
      <w:r>
        <w:t>S</w:t>
      </w:r>
      <w:r w:rsidR="00CE374E">
        <w:t>avivaldybės būstai nuomojami asmenims ir šeimoms, kuri</w:t>
      </w:r>
      <w:r>
        <w:t xml:space="preserve">ų deklaruoto turto vertė ir pajamos viršijo Įstatyme nustatytus metinius pajamų ir turto dydžius ir </w:t>
      </w:r>
      <w:r w:rsidR="00094914">
        <w:t>kurie neteko teisės į socialinio būsto nuomą</w:t>
      </w:r>
      <w:r>
        <w:t xml:space="preserve"> </w:t>
      </w:r>
      <w:r w:rsidR="00094914">
        <w:t xml:space="preserve"> </w:t>
      </w:r>
      <w:r>
        <w:t>bei kitais Į</w:t>
      </w:r>
      <w:r w:rsidR="00094914">
        <w:t>statyme nustatytais atvejais</w:t>
      </w:r>
      <w:r>
        <w:t>. Š</w:t>
      </w:r>
      <w:r w:rsidR="00094914">
        <w:t>ie asmenys ir šeimos ilgą laiką gyvena savivaldybės būstuose</w:t>
      </w:r>
      <w:r w:rsidR="003367A5">
        <w:t>,</w:t>
      </w:r>
      <w:r>
        <w:t xml:space="preserve"> už kuri</w:t>
      </w:r>
      <w:r w:rsidR="003367A5">
        <w:t>ų</w:t>
      </w:r>
      <w:r>
        <w:t xml:space="preserve"> nuomą moka sąlyginai </w:t>
      </w:r>
      <w:r w:rsidR="0065303B">
        <w:t xml:space="preserve">nedidelį </w:t>
      </w:r>
      <w:r>
        <w:t>nuomos mokestį</w:t>
      </w:r>
      <w:r w:rsidR="0065303B">
        <w:t>:</w:t>
      </w:r>
      <w:r>
        <w:t xml:space="preserve"> </w:t>
      </w:r>
      <w:r w:rsidR="000B5B41">
        <w:t>10</w:t>
      </w:r>
      <w:r w:rsidR="00D36F2B">
        <w:t>–</w:t>
      </w:r>
      <w:r w:rsidR="000B5B41">
        <w:t>18 kv. m būsto nuomos mokestis sudaro apie 2,</w:t>
      </w:r>
      <w:r w:rsidR="000F21DC">
        <w:t>13</w:t>
      </w:r>
      <w:r w:rsidR="00D36F2B">
        <w:t>–</w:t>
      </w:r>
      <w:r w:rsidR="000B5B41">
        <w:t>5</w:t>
      </w:r>
      <w:r w:rsidR="000F21DC">
        <w:t>,36</w:t>
      </w:r>
      <w:r w:rsidR="000B5B41">
        <w:t xml:space="preserve"> Eur, </w:t>
      </w:r>
      <w:r w:rsidR="00B5579E">
        <w:t>37</w:t>
      </w:r>
      <w:r w:rsidR="00D36F2B">
        <w:t>–</w:t>
      </w:r>
      <w:r w:rsidR="001225AC">
        <w:t>4</w:t>
      </w:r>
      <w:r w:rsidR="00B5579E">
        <w:t>8</w:t>
      </w:r>
      <w:r w:rsidR="0065303B">
        <w:t xml:space="preserve"> kv. m būsto nuomos mokestis sudaro apie </w:t>
      </w:r>
      <w:r w:rsidR="00B5579E">
        <w:t>9,86</w:t>
      </w:r>
      <w:r w:rsidR="0074753F">
        <w:t>–</w:t>
      </w:r>
      <w:r w:rsidR="00B5579E">
        <w:t xml:space="preserve">14,17 </w:t>
      </w:r>
      <w:r w:rsidR="0065303B">
        <w:t>Eur</w:t>
      </w:r>
      <w:r w:rsidR="003D66C3">
        <w:t xml:space="preserve">, </w:t>
      </w:r>
      <w:r w:rsidR="0065303B">
        <w:t>50</w:t>
      </w:r>
      <w:r w:rsidR="0074753F">
        <w:t>–</w:t>
      </w:r>
      <w:r w:rsidR="0065303B">
        <w:t xml:space="preserve">60 kv. m </w:t>
      </w:r>
      <w:r w:rsidR="00D86676">
        <w:t xml:space="preserve">– </w:t>
      </w:r>
      <w:r w:rsidR="0065303B">
        <w:t>apie 14</w:t>
      </w:r>
      <w:r w:rsidR="00B5579E">
        <w:t>,68</w:t>
      </w:r>
      <w:r w:rsidR="0074753F">
        <w:t>–</w:t>
      </w:r>
      <w:r w:rsidR="0065303B">
        <w:t>19</w:t>
      </w:r>
      <w:r w:rsidR="00D36F2B">
        <w:t>,24</w:t>
      </w:r>
      <w:r w:rsidR="0065303B">
        <w:t xml:space="preserve"> Eur, 70</w:t>
      </w:r>
      <w:r w:rsidR="0074753F">
        <w:t>–</w:t>
      </w:r>
      <w:r w:rsidR="0065303B">
        <w:t>80 kv. apie 20</w:t>
      </w:r>
      <w:r w:rsidR="00D36F2B">
        <w:t>,99</w:t>
      </w:r>
      <w:r w:rsidR="0074753F">
        <w:t>–</w:t>
      </w:r>
      <w:r w:rsidR="0065303B">
        <w:t>2</w:t>
      </w:r>
      <w:r w:rsidR="00D36F2B">
        <w:t>4,45</w:t>
      </w:r>
      <w:r w:rsidR="0065303B">
        <w:t xml:space="preserve"> Eur</w:t>
      </w:r>
      <w:r w:rsidR="001225AC">
        <w:t xml:space="preserve">, seniūnijų teritorijose esančių savivaldybės būstų nuomos mokestis svyruoja nuo 1 iki 5 Eur. </w:t>
      </w:r>
      <w:r w:rsidR="003D66C3">
        <w:t xml:space="preserve">Vidutinė vieno kvadratinio metro kaina </w:t>
      </w:r>
      <w:r w:rsidR="0064564B">
        <w:t xml:space="preserve">Anykščių mieste </w:t>
      </w:r>
      <w:r w:rsidR="003D66C3">
        <w:t>sudaro apie 0,22</w:t>
      </w:r>
      <w:r w:rsidR="003367A5">
        <w:t>–</w:t>
      </w:r>
      <w:r w:rsidR="003D66C3">
        <w:t>0,3</w:t>
      </w:r>
      <w:r w:rsidR="0064564B">
        <w:t>2</w:t>
      </w:r>
      <w:r w:rsidR="003D66C3">
        <w:t xml:space="preserve"> Eur</w:t>
      </w:r>
      <w:r w:rsidR="0064564B">
        <w:t xml:space="preserve">, seniūnijų </w:t>
      </w:r>
      <w:r w:rsidR="003D66C3">
        <w:t xml:space="preserve">teritorijose </w:t>
      </w:r>
      <w:r w:rsidR="0064564B">
        <w:t xml:space="preserve">– </w:t>
      </w:r>
      <w:r w:rsidR="003D66C3">
        <w:t>apie 0,02</w:t>
      </w:r>
      <w:r w:rsidR="003367A5">
        <w:t>–</w:t>
      </w:r>
      <w:r w:rsidR="003D66C3">
        <w:t xml:space="preserve">0,06 Eur. </w:t>
      </w:r>
    </w:p>
    <w:p w14:paraId="0BF31753" w14:textId="014E3BFF" w:rsidR="00094914" w:rsidRDefault="00094914" w:rsidP="00094914">
      <w:pPr>
        <w:spacing w:line="360" w:lineRule="auto"/>
        <w:ind w:left="360" w:firstLine="936"/>
        <w:jc w:val="both"/>
      </w:pPr>
      <w:r w:rsidRPr="0064564B">
        <w:t>Įstatymas nenumat</w:t>
      </w:r>
      <w:r w:rsidR="001225AC" w:rsidRPr="0064564B">
        <w:t>ė</w:t>
      </w:r>
      <w:r w:rsidRPr="0064564B">
        <w:t xml:space="preserve"> galimybės tikrinti asmenų ar šeimų </w:t>
      </w:r>
      <w:r w:rsidR="0074753F">
        <w:t xml:space="preserve">metinių </w:t>
      </w:r>
      <w:r w:rsidRPr="0064564B">
        <w:t>pajamų</w:t>
      </w:r>
      <w:r w:rsidR="00D86676" w:rsidRPr="0064564B">
        <w:t xml:space="preserve"> ir turto dydžių ir įvertinti jų materialinės padėties</w:t>
      </w:r>
      <w:r w:rsidRPr="0064564B">
        <w:t>,</w:t>
      </w:r>
      <w:r w:rsidR="00D86676" w:rsidRPr="0064564B">
        <w:t xml:space="preserve"> </w:t>
      </w:r>
      <w:r w:rsidRPr="0064564B">
        <w:t>todėl siekiant, kad  nebūtų pažeidžiami teisėti socialinio būsto nuomos laukiančių asmenų ir šeimų lūkesčiai, šiuo sprendimu siūloma padidinti rinkos pataisos koeficientą, kurio taikymas padidintų savivaldybės būsto nuomos kainą</w:t>
      </w:r>
      <w:r w:rsidR="003C5FED" w:rsidRPr="0064564B">
        <w:t>.</w:t>
      </w:r>
      <w:r w:rsidR="003C5FED">
        <w:t xml:space="preserve"> </w:t>
      </w:r>
    </w:p>
    <w:p w14:paraId="07D28FB7" w14:textId="15187935" w:rsidR="00094914" w:rsidRDefault="00094914" w:rsidP="00094914">
      <w:pPr>
        <w:spacing w:line="360" w:lineRule="auto"/>
        <w:ind w:left="360" w:firstLine="936"/>
        <w:jc w:val="both"/>
      </w:pPr>
      <w:r>
        <w:t>Siekiant nustatyti nuomos kainą Anykščių rajono savivaldybės teritorijoje, buvo renkama informacija internetiniuose portaluose, peržiūrėtos nuomos sutartys, pateiktos asmenų ir šeimų, kurie kreipėsi dėl būsto nuomos kompensacijos, bei žodinė informacija, kurią suteikė asmenys, kurie nuomoja arba nuomojasi būstus. Nustatyta, kad šiuo metu vieno kambario nuomos kainos Anykščių mieste sudaro apie 50</w:t>
      </w:r>
      <w:r w:rsidR="009E3A86">
        <w:t>–</w:t>
      </w:r>
      <w:r>
        <w:t>90 Eur, dviejų kambarių – 40</w:t>
      </w:r>
      <w:r w:rsidR="009E3A86">
        <w:t>–</w:t>
      </w:r>
      <w:r>
        <w:t xml:space="preserve">200 Eur, trijų kambarių (informacija apie vieną būstą) – 50 Eur. </w:t>
      </w:r>
      <w:r w:rsidR="007E4C34">
        <w:t>Taip pat pasitaiko atvejų</w:t>
      </w:r>
      <w:r>
        <w:t>, kai būst</w:t>
      </w:r>
      <w:r w:rsidR="007E4C34">
        <w:t xml:space="preserve">ai nuomojami </w:t>
      </w:r>
      <w:r>
        <w:t xml:space="preserve"> </w:t>
      </w:r>
      <w:r w:rsidR="007E4C34">
        <w:t xml:space="preserve">nuomininkams be nuomos mokesčio, </w:t>
      </w:r>
      <w:r>
        <w:t xml:space="preserve">tik </w:t>
      </w:r>
      <w:r w:rsidR="007E4C34">
        <w:t xml:space="preserve">sumokant </w:t>
      </w:r>
      <w:r>
        <w:t xml:space="preserve">už </w:t>
      </w:r>
      <w:r w:rsidR="007E4C34">
        <w:t xml:space="preserve">suteiktas </w:t>
      </w:r>
      <w:r>
        <w:t>komunalin</w:t>
      </w:r>
      <w:r w:rsidR="007E4C34">
        <w:t xml:space="preserve">es paslaugas. </w:t>
      </w:r>
      <w:r>
        <w:t xml:space="preserve">Vidutinė vieno kvadratinio metro nuomos kaina sudaro apie 1,78 Eur. Kitoje Anykščių rajono savivaldybės teritorijoje (kaimo vietovėse) nuomos kaina rinkoje už vieną kvadratinį metrą sudaro apie 0,73 Eur (62-66 kv. metrų būstų nuomos kaina svyruoja nuo 33 iki 70 Eur). </w:t>
      </w:r>
    </w:p>
    <w:p w14:paraId="33E01AAD" w14:textId="2101023A" w:rsidR="00094914" w:rsidRDefault="00094914" w:rsidP="00094914">
      <w:pPr>
        <w:spacing w:line="360" w:lineRule="auto"/>
        <w:ind w:left="360" w:firstLine="936"/>
        <w:jc w:val="both"/>
      </w:pPr>
      <w:r>
        <w:t>I</w:t>
      </w:r>
      <w:r w:rsidRPr="008573BC">
        <w:t>šanalizavus situaciją</w:t>
      </w:r>
      <w:r>
        <w:t xml:space="preserve"> ir įvertinus būstų nuomos kainas rinkoje</w:t>
      </w:r>
      <w:r w:rsidRPr="008573BC">
        <w:t xml:space="preserve"> </w:t>
      </w:r>
      <w:r>
        <w:t xml:space="preserve">bei atsižvelgus į tai, kad dalis savivaldybės būstų (išskyrus socialinius) nuomininkų, ypač nuomojančių būstus kitose Anykščių rajono savivaldybės teritorijose (kaimuose) yra socialiai pažeidžiami, jų turimo turto vertė ir pajamos dažnai neženkliai viršija Paramos būstui įsigyti ar išsinuomoti įstatyme nustatytus turto ir pajamų dydžius, siūloma </w:t>
      </w:r>
      <w:r w:rsidR="0074753F">
        <w:t>pakeisti š</w:t>
      </w:r>
      <w:r w:rsidR="0074753F" w:rsidRPr="008573BC">
        <w:t>iuo metu taik</w:t>
      </w:r>
      <w:r w:rsidR="0074753F">
        <w:t>ytą</w:t>
      </w:r>
      <w:r w:rsidR="0074753F" w:rsidRPr="008573BC">
        <w:t xml:space="preserve"> rinkos pataisos koeficientą R=2 </w:t>
      </w:r>
      <w:r w:rsidR="0074753F">
        <w:t xml:space="preserve">ir </w:t>
      </w:r>
      <w:r>
        <w:t>nustatyti savivaldybės būsto nuomos mokesčiui apskaičiuoti rinkos pataisos koeficientus: Anykščių mieste – R</w:t>
      </w:r>
      <w:r>
        <w:rPr>
          <w:lang w:val="en-US"/>
        </w:rPr>
        <w:t xml:space="preserve">=5, </w:t>
      </w:r>
      <w:r w:rsidRPr="00181EFE">
        <w:t>kit</w:t>
      </w:r>
      <w:r>
        <w:t>ose Anykščių rajono savivaldybės teritorijose R</w:t>
      </w:r>
      <w:r>
        <w:rPr>
          <w:lang w:val="en-US"/>
        </w:rPr>
        <w:t>=</w:t>
      </w:r>
      <w:r>
        <w:t>3.</w:t>
      </w:r>
      <w:r w:rsidR="001F4AE1">
        <w:t xml:space="preserve"> Taip pat nustatyti rinkos pataisos koeficientą R</w:t>
      </w:r>
      <w:r w:rsidR="001F4AE1">
        <w:rPr>
          <w:lang w:val="en-US"/>
        </w:rPr>
        <w:t>=</w:t>
      </w:r>
      <w:r w:rsidR="001F4AE1">
        <w:t>1,2 ypač jautrioms asmenų grupėms</w:t>
      </w:r>
      <w:r w:rsidR="0074753F">
        <w:t>,</w:t>
      </w:r>
      <w:r w:rsidR="001F4AE1">
        <w:t xml:space="preserve"> nurodyt</w:t>
      </w:r>
      <w:r w:rsidR="00EF4984">
        <w:t>oms</w:t>
      </w:r>
      <w:r w:rsidR="001F4AE1">
        <w:t xml:space="preserve"> Įstatymo 20 straipsnio 9 dalyje, t. y. </w:t>
      </w:r>
      <w:r w:rsidR="00EF4984">
        <w:t>asmenims, kuriems iki pensijos amžiaus sukakties likę 5 ar mažiau metų ar asmenims be šeimos, neįgaliesiems bei šeimoms, kuriose yra neįgaliųjų, šeimos auginančioms tris ir daugiau vaikų ir (ar) vaikų, kuriems nustatyta nuolatinė globa</w:t>
      </w:r>
      <w:r w:rsidR="00E951F7">
        <w:t xml:space="preserve"> (rūpyba)</w:t>
      </w:r>
      <w:r w:rsidR="00EF4984">
        <w:t>, šeimoms, kuriose motina ar tėvas vieni augina vaiką (vaikus) ar vaikus, kurtiems nustatyta nuolatinė globa (rūpyba) bei grįžusiems į Lietuvą</w:t>
      </w:r>
      <w:r w:rsidR="00E951F7">
        <w:t xml:space="preserve"> reabilituotiems politiniams kaliniams, tremtiniams ar jų našlėms (našliams) ir jų vaikams. </w:t>
      </w:r>
    </w:p>
    <w:p w14:paraId="376C255B" w14:textId="77777777" w:rsidR="00094914" w:rsidRDefault="00094914" w:rsidP="00346C13">
      <w:pPr>
        <w:spacing w:line="360" w:lineRule="auto"/>
        <w:ind w:left="426" w:firstLine="850"/>
        <w:jc w:val="both"/>
      </w:pPr>
      <w:r>
        <w:t xml:space="preserve">Savivaldybės būstų nuomininkai, nenorintys mokėti apskaičiuoto nuomos mokesčio, pritaikius didesnį rinkos pataisos koeficientą, turės galimybę nutraukti nuomos sutartį ir savo iniciatyva nuomotis būstą rinkoje arba kreiptis į Anykščių rajono savivaldybės tarybą  dėl nuomojamo savivaldybės būsto išsipirkimo. </w:t>
      </w:r>
    </w:p>
    <w:p w14:paraId="6B57BCD7" w14:textId="3E50DBC2" w:rsidR="008110E4" w:rsidRDefault="00346C13" w:rsidP="00EB6BAB">
      <w:pPr>
        <w:pStyle w:val="Pagrindinistekstas"/>
        <w:tabs>
          <w:tab w:val="left" w:pos="540"/>
        </w:tabs>
        <w:ind w:left="426" w:hanging="6"/>
        <w:rPr>
          <w:lang w:val="lt-LT"/>
        </w:rPr>
      </w:pPr>
      <w:r>
        <w:rPr>
          <w:lang w:val="lt-LT"/>
        </w:rPr>
        <w:t xml:space="preserve">            </w:t>
      </w:r>
      <w:r w:rsidR="00094914" w:rsidRPr="00094914">
        <w:rPr>
          <w:lang w:val="lt-LT"/>
        </w:rPr>
        <w:t xml:space="preserve">Asmenys ir šeimos, gyvenantys savivaldybės būstuose, kurių deklaruoto turto vertė ir pajamos </w:t>
      </w:r>
      <w:r w:rsidR="00E951F7">
        <w:rPr>
          <w:lang w:val="lt-LT"/>
        </w:rPr>
        <w:t xml:space="preserve">neviršija </w:t>
      </w:r>
      <w:r w:rsidR="00094914" w:rsidRPr="00094914">
        <w:rPr>
          <w:lang w:val="lt-LT"/>
        </w:rPr>
        <w:t>Įstatymo 11 straipsnio 3 dalyje nustatyt</w:t>
      </w:r>
      <w:r w:rsidR="00E951F7">
        <w:rPr>
          <w:lang w:val="lt-LT"/>
        </w:rPr>
        <w:t>ų dydžių</w:t>
      </w:r>
      <w:r w:rsidR="008110E4">
        <w:rPr>
          <w:lang w:val="lt-LT"/>
        </w:rPr>
        <w:t xml:space="preserve">, </w:t>
      </w:r>
      <w:r w:rsidR="00094914" w:rsidRPr="00094914">
        <w:rPr>
          <w:lang w:val="lt-LT"/>
        </w:rPr>
        <w:t>pateikę tai patvirtinančius dokumentus, galės kreiptis</w:t>
      </w:r>
      <w:r w:rsidR="008110E4">
        <w:rPr>
          <w:lang w:val="lt-LT"/>
        </w:rPr>
        <w:t xml:space="preserve"> dėl savivaldybės būsto nuomos sutarties pakeitimo į socialinio būsto nuomos sutartį</w:t>
      </w:r>
      <w:r w:rsidR="000970C3">
        <w:rPr>
          <w:lang w:val="lt-LT"/>
        </w:rPr>
        <w:t>.</w:t>
      </w:r>
      <w:r w:rsidR="008110E4">
        <w:rPr>
          <w:lang w:val="lt-LT"/>
        </w:rPr>
        <w:t xml:space="preserve"> </w:t>
      </w:r>
    </w:p>
    <w:p w14:paraId="5D8505BA" w14:textId="4E949472" w:rsidR="00094914" w:rsidRPr="00A7116A" w:rsidRDefault="006B62C9" w:rsidP="008110E4">
      <w:pPr>
        <w:pStyle w:val="Pagrindinistekstas"/>
        <w:tabs>
          <w:tab w:val="left" w:pos="540"/>
        </w:tabs>
        <w:ind w:firstLine="420"/>
        <w:rPr>
          <w:b/>
          <w:lang w:val="lt-LT"/>
        </w:rPr>
      </w:pPr>
      <w:r>
        <w:rPr>
          <w:b/>
          <w:bCs/>
          <w:lang w:val="lt-LT"/>
        </w:rPr>
        <w:tab/>
      </w:r>
      <w:r w:rsidR="008110E4" w:rsidRPr="006B62C9">
        <w:rPr>
          <w:b/>
          <w:bCs/>
          <w:lang w:val="lt-LT"/>
        </w:rPr>
        <w:t>2.</w:t>
      </w:r>
      <w:r w:rsidR="008110E4">
        <w:rPr>
          <w:lang w:val="lt-LT"/>
        </w:rPr>
        <w:t xml:space="preserve"> </w:t>
      </w:r>
      <w:r w:rsidR="00094914" w:rsidRPr="00A7116A">
        <w:rPr>
          <w:b/>
          <w:lang w:val="lt-LT"/>
        </w:rPr>
        <w:t>Siūlomo teisinio reguliavimo nuostatos ir laukiami rezultatai:</w:t>
      </w:r>
    </w:p>
    <w:p w14:paraId="52B5A5DA" w14:textId="68A3E29B" w:rsidR="009011FB" w:rsidRDefault="00094914" w:rsidP="006B62C9">
      <w:pPr>
        <w:pStyle w:val="Pagrindinistekstas"/>
        <w:tabs>
          <w:tab w:val="left" w:pos="540"/>
        </w:tabs>
        <w:ind w:left="426" w:firstLine="426"/>
        <w:rPr>
          <w:lang w:val="lt-LT"/>
        </w:rPr>
      </w:pPr>
      <w:r>
        <w:rPr>
          <w:lang w:val="lt-LT"/>
        </w:rPr>
        <w:t xml:space="preserve">   </w:t>
      </w:r>
      <w:r w:rsidR="0074753F">
        <w:rPr>
          <w:lang w:val="lt-LT"/>
        </w:rPr>
        <w:t>Teisinis reguliavimas turės teigiamas pasekmes dėl socialinio būsto plėtros, nes taikomas rinkos pataisos koeficientas</w:t>
      </w:r>
      <w:r w:rsidR="009011FB">
        <w:rPr>
          <w:lang w:val="lt-LT"/>
        </w:rPr>
        <w:t xml:space="preserve"> </w:t>
      </w:r>
      <w:r w:rsidR="00E64ABA">
        <w:rPr>
          <w:lang w:val="lt-LT"/>
        </w:rPr>
        <w:t xml:space="preserve">savivaldybės būsto </w:t>
      </w:r>
      <w:r w:rsidR="009011FB">
        <w:rPr>
          <w:lang w:val="lt-LT"/>
        </w:rPr>
        <w:t>nuomos mokesčiui apskaičiuoti skatins įsigyti arba atlaisvinti</w:t>
      </w:r>
      <w:r w:rsidR="0074753F">
        <w:rPr>
          <w:lang w:val="lt-LT"/>
        </w:rPr>
        <w:t xml:space="preserve"> </w:t>
      </w:r>
      <w:r w:rsidR="009011FB">
        <w:rPr>
          <w:lang w:val="lt-LT"/>
        </w:rPr>
        <w:t xml:space="preserve">savivaldybės būstą, jei </w:t>
      </w:r>
      <w:r w:rsidR="00E64ABA">
        <w:rPr>
          <w:lang w:val="lt-LT"/>
        </w:rPr>
        <w:t xml:space="preserve">dėl </w:t>
      </w:r>
      <w:r w:rsidR="009011FB">
        <w:rPr>
          <w:lang w:val="lt-LT"/>
        </w:rPr>
        <w:t xml:space="preserve">per didelio nuomos mokesčio nuomininkui bus netikslinga nuomotis būstą. Gautos lėšos už parduotus būstus galės būti panaudotos socialinio būsto fondo plėtrai, o atlaisvinti būstai galės būti nuomojami socialinio būsto laukiantiems asmenims. </w:t>
      </w:r>
    </w:p>
    <w:p w14:paraId="60D8F751" w14:textId="39B75A3B" w:rsidR="00094914" w:rsidRPr="00A7116A" w:rsidRDefault="006B62C9" w:rsidP="006B62C9">
      <w:pPr>
        <w:pStyle w:val="Pagrindinistekstas"/>
        <w:numPr>
          <w:ilvl w:val="0"/>
          <w:numId w:val="17"/>
        </w:numPr>
        <w:tabs>
          <w:tab w:val="left" w:pos="540"/>
        </w:tabs>
        <w:rPr>
          <w:b/>
          <w:bCs/>
          <w:szCs w:val="24"/>
          <w:lang w:val="lt-LT"/>
        </w:rPr>
      </w:pPr>
      <w:r>
        <w:rPr>
          <w:b/>
          <w:bCs/>
          <w:szCs w:val="24"/>
          <w:lang w:val="lt-LT"/>
        </w:rPr>
        <w:t xml:space="preserve"> </w:t>
      </w:r>
      <w:r w:rsidR="00094914" w:rsidRPr="00A7116A">
        <w:rPr>
          <w:b/>
          <w:bCs/>
          <w:szCs w:val="24"/>
          <w:lang w:val="lt-LT"/>
        </w:rPr>
        <w:t>Lėšų poreikis ir šaltiniai</w:t>
      </w:r>
    </w:p>
    <w:p w14:paraId="7E94C0A7" w14:textId="77777777" w:rsidR="00094914" w:rsidRPr="00A7116A" w:rsidRDefault="00094914" w:rsidP="00094914">
      <w:pPr>
        <w:pStyle w:val="Antrats"/>
        <w:tabs>
          <w:tab w:val="clear" w:pos="4153"/>
          <w:tab w:val="clear" w:pos="8306"/>
          <w:tab w:val="left" w:pos="426"/>
          <w:tab w:val="left" w:pos="567"/>
        </w:tabs>
        <w:spacing w:line="360" w:lineRule="auto"/>
        <w:ind w:hanging="426"/>
        <w:jc w:val="both"/>
        <w:rPr>
          <w:rFonts w:ascii="Times New Roman" w:hAnsi="Times New Roman"/>
          <w:szCs w:val="24"/>
          <w:lang w:val="lt-LT"/>
        </w:rPr>
      </w:pPr>
      <w:r w:rsidRPr="00A7116A">
        <w:rPr>
          <w:rFonts w:ascii="Times New Roman" w:hAnsi="Times New Roman"/>
          <w:szCs w:val="24"/>
          <w:lang w:val="lt-LT"/>
        </w:rPr>
        <w:t xml:space="preserve">             </w:t>
      </w:r>
      <w:r>
        <w:rPr>
          <w:rFonts w:ascii="Times New Roman" w:hAnsi="Times New Roman"/>
          <w:szCs w:val="24"/>
          <w:lang w:val="lt-LT"/>
        </w:rPr>
        <w:t xml:space="preserve">    </w:t>
      </w:r>
      <w:r w:rsidRPr="00A7116A">
        <w:rPr>
          <w:rFonts w:ascii="Times New Roman" w:hAnsi="Times New Roman"/>
          <w:szCs w:val="24"/>
          <w:lang w:val="lt-LT"/>
        </w:rPr>
        <w:t xml:space="preserve">Sprendimo įgyvendinimui lėšos nereikalingos. </w:t>
      </w:r>
    </w:p>
    <w:p w14:paraId="2BAFCBE4" w14:textId="1E255199" w:rsidR="00094914" w:rsidRPr="00A7116A" w:rsidRDefault="006B62C9" w:rsidP="006B62C9">
      <w:pPr>
        <w:pStyle w:val="Antrats"/>
        <w:tabs>
          <w:tab w:val="clear" w:pos="4153"/>
          <w:tab w:val="clear" w:pos="8306"/>
          <w:tab w:val="left" w:pos="426"/>
        </w:tabs>
        <w:spacing w:line="360" w:lineRule="auto"/>
        <w:ind w:left="360"/>
        <w:jc w:val="both"/>
        <w:rPr>
          <w:rFonts w:ascii="Times New Roman" w:hAnsi="Times New Roman"/>
          <w:b/>
          <w:bCs/>
          <w:szCs w:val="24"/>
          <w:lang w:val="lt-LT"/>
        </w:rPr>
      </w:pPr>
      <w:r>
        <w:rPr>
          <w:rFonts w:ascii="Times New Roman" w:hAnsi="Times New Roman"/>
          <w:b/>
          <w:bCs/>
          <w:szCs w:val="24"/>
          <w:lang w:val="lt-LT"/>
        </w:rPr>
        <w:t xml:space="preserve">4. </w:t>
      </w:r>
      <w:r w:rsidR="00094914" w:rsidRPr="00A7116A">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122DC22C" w14:textId="77777777" w:rsidR="00094914" w:rsidRPr="00A7116A" w:rsidRDefault="00094914" w:rsidP="00094914">
      <w:pPr>
        <w:pStyle w:val="Antrats"/>
        <w:tabs>
          <w:tab w:val="clear" w:pos="4153"/>
          <w:tab w:val="clear" w:pos="8306"/>
        </w:tabs>
        <w:spacing w:line="360" w:lineRule="auto"/>
        <w:ind w:left="426" w:hanging="66"/>
        <w:jc w:val="both"/>
        <w:rPr>
          <w:rFonts w:ascii="Times New Roman" w:hAnsi="Times New Roman"/>
          <w:szCs w:val="24"/>
          <w:lang w:val="lt-LT"/>
        </w:rPr>
      </w:pPr>
      <w:r w:rsidRPr="00A7116A">
        <w:rPr>
          <w:rFonts w:ascii="Times New Roman" w:hAnsi="Times New Roman"/>
          <w:szCs w:val="24"/>
          <w:lang w:val="lt-LT"/>
        </w:rPr>
        <w:t xml:space="preserve"> </w:t>
      </w:r>
      <w:r>
        <w:rPr>
          <w:rFonts w:ascii="Times New Roman" w:hAnsi="Times New Roman"/>
          <w:szCs w:val="24"/>
          <w:lang w:val="lt-LT"/>
        </w:rPr>
        <w:t xml:space="preserve">    Nevertinami</w:t>
      </w:r>
      <w:r w:rsidRPr="00A7116A">
        <w:rPr>
          <w:rFonts w:ascii="Times New Roman" w:hAnsi="Times New Roman"/>
          <w:szCs w:val="24"/>
          <w:lang w:val="lt-LT"/>
        </w:rPr>
        <w:t>.</w:t>
      </w:r>
      <w:r>
        <w:rPr>
          <w:rFonts w:ascii="Times New Roman" w:hAnsi="Times New Roman"/>
          <w:szCs w:val="24"/>
          <w:lang w:val="lt-LT"/>
        </w:rPr>
        <w:t xml:space="preserve"> Neigiamų priimto sprendimo pasekmių nenumatoma.</w:t>
      </w:r>
    </w:p>
    <w:p w14:paraId="007ECB62" w14:textId="55A3C9B1" w:rsidR="00094914" w:rsidRDefault="006B62C9" w:rsidP="006B62C9">
      <w:pPr>
        <w:pStyle w:val="Antrats"/>
        <w:numPr>
          <w:ilvl w:val="0"/>
          <w:numId w:val="18"/>
        </w:numPr>
        <w:tabs>
          <w:tab w:val="clear" w:pos="4153"/>
          <w:tab w:val="clear" w:pos="8306"/>
          <w:tab w:val="left" w:pos="426"/>
          <w:tab w:val="left" w:pos="567"/>
        </w:tabs>
        <w:spacing w:line="360" w:lineRule="auto"/>
        <w:ind w:left="284" w:firstLine="76"/>
        <w:jc w:val="both"/>
        <w:rPr>
          <w:rFonts w:ascii="Times New Roman" w:hAnsi="Times New Roman"/>
          <w:b/>
          <w:bCs/>
          <w:szCs w:val="24"/>
          <w:lang w:val="lt-LT"/>
        </w:rPr>
      </w:pPr>
      <w:r>
        <w:rPr>
          <w:rFonts w:ascii="Times New Roman" w:hAnsi="Times New Roman"/>
          <w:b/>
          <w:bCs/>
          <w:szCs w:val="24"/>
          <w:lang w:val="lt-LT"/>
        </w:rPr>
        <w:t xml:space="preserve"> </w:t>
      </w:r>
      <w:r w:rsidR="00094914" w:rsidRPr="00A7116A">
        <w:rPr>
          <w:rFonts w:ascii="Times New Roman" w:hAnsi="Times New Roman"/>
          <w:b/>
          <w:bCs/>
          <w:szCs w:val="24"/>
          <w:lang w:val="lt-LT"/>
        </w:rPr>
        <w:t>Kokius teisės aktus būtina priimti ar kokius galiojančius teisės aktus  reikia pripažinti netekusiais galios – kas ir kada juos turėtų priimti:</w:t>
      </w:r>
    </w:p>
    <w:p w14:paraId="1B4D2753" w14:textId="77777777" w:rsidR="00094914" w:rsidRPr="008E1540" w:rsidRDefault="00094914" w:rsidP="00094914">
      <w:pPr>
        <w:pStyle w:val="Antrats"/>
        <w:tabs>
          <w:tab w:val="clear" w:pos="4153"/>
          <w:tab w:val="clear" w:pos="8306"/>
        </w:tabs>
        <w:spacing w:line="360" w:lineRule="auto"/>
        <w:ind w:left="360"/>
        <w:jc w:val="both"/>
        <w:rPr>
          <w:rFonts w:ascii="Times New Roman" w:hAnsi="Times New Roman"/>
          <w:szCs w:val="24"/>
          <w:lang w:val="lt-LT"/>
        </w:rPr>
      </w:pPr>
      <w:r>
        <w:rPr>
          <w:rFonts w:ascii="Times New Roman" w:hAnsi="Times New Roman"/>
          <w:b/>
          <w:bCs/>
          <w:szCs w:val="24"/>
          <w:lang w:val="lt-LT"/>
        </w:rPr>
        <w:t xml:space="preserve">     </w:t>
      </w:r>
      <w:r w:rsidRPr="008E1540">
        <w:rPr>
          <w:rFonts w:ascii="Times New Roman" w:hAnsi="Times New Roman"/>
          <w:szCs w:val="24"/>
          <w:lang w:val="lt-LT"/>
        </w:rPr>
        <w:t>Nereikia.</w:t>
      </w:r>
    </w:p>
    <w:p w14:paraId="79EA61E2" w14:textId="77777777" w:rsidR="00094914" w:rsidRPr="00A7116A" w:rsidRDefault="00094914" w:rsidP="006B62C9">
      <w:pPr>
        <w:pStyle w:val="Antrats"/>
        <w:numPr>
          <w:ilvl w:val="0"/>
          <w:numId w:val="18"/>
        </w:numPr>
        <w:tabs>
          <w:tab w:val="clear" w:pos="4153"/>
          <w:tab w:val="clear" w:pos="8306"/>
        </w:tabs>
        <w:spacing w:line="360" w:lineRule="auto"/>
        <w:jc w:val="both"/>
        <w:rPr>
          <w:rFonts w:ascii="Times New Roman" w:hAnsi="Times New Roman"/>
          <w:b/>
          <w:bCs/>
          <w:szCs w:val="24"/>
          <w:lang w:val="lt-LT"/>
        </w:rPr>
      </w:pPr>
      <w:r w:rsidRPr="00A7116A">
        <w:rPr>
          <w:rFonts w:ascii="Times New Roman" w:hAnsi="Times New Roman"/>
          <w:b/>
          <w:bCs/>
          <w:szCs w:val="24"/>
          <w:lang w:val="lt-LT"/>
        </w:rPr>
        <w:t>Sprendimo įgyvendinimo terminai – kas ir kada turėtų atlikti:</w:t>
      </w:r>
    </w:p>
    <w:p w14:paraId="2FBA126D" w14:textId="0F8F448A" w:rsidR="00094914" w:rsidRPr="00780B64" w:rsidRDefault="00094914" w:rsidP="00094914">
      <w:pPr>
        <w:pStyle w:val="Antrats"/>
        <w:tabs>
          <w:tab w:val="clear" w:pos="4153"/>
          <w:tab w:val="clear" w:pos="8306"/>
        </w:tabs>
        <w:spacing w:line="360" w:lineRule="auto"/>
        <w:ind w:left="426" w:firstLine="283"/>
        <w:jc w:val="both"/>
        <w:rPr>
          <w:rFonts w:ascii="Times New Roman" w:hAnsi="Times New Roman"/>
          <w:szCs w:val="24"/>
          <w:lang w:val="lt-LT"/>
        </w:rPr>
      </w:pPr>
      <w:r w:rsidRPr="00780B64">
        <w:rPr>
          <w:rFonts w:ascii="Times New Roman" w:hAnsi="Times New Roman"/>
          <w:szCs w:val="24"/>
          <w:lang w:val="lt-LT"/>
        </w:rPr>
        <w:t>Viešųjų pirkimų ir turto skyrius</w:t>
      </w:r>
      <w:r w:rsidR="006B62C9">
        <w:rPr>
          <w:rFonts w:ascii="Times New Roman" w:hAnsi="Times New Roman"/>
          <w:szCs w:val="24"/>
          <w:lang w:val="lt-LT"/>
        </w:rPr>
        <w:t xml:space="preserve"> rinkos pataisos koeficientą taikys apskaičiuojant savivaldybės būsto nuomos mokestį bei perskaičiuos nuomos mokestį šiuo metu nuomojamiems  savivaldybės būs</w:t>
      </w:r>
      <w:r w:rsidR="00CC5AED">
        <w:rPr>
          <w:rFonts w:ascii="Times New Roman" w:hAnsi="Times New Roman"/>
          <w:szCs w:val="24"/>
          <w:lang w:val="lt-LT"/>
        </w:rPr>
        <w:t>t</w:t>
      </w:r>
      <w:r w:rsidR="006B62C9">
        <w:rPr>
          <w:rFonts w:ascii="Times New Roman" w:hAnsi="Times New Roman"/>
          <w:szCs w:val="24"/>
          <w:lang w:val="lt-LT"/>
        </w:rPr>
        <w:t>a</w:t>
      </w:r>
      <w:r w:rsidR="00CC5AED">
        <w:rPr>
          <w:rFonts w:ascii="Times New Roman" w:hAnsi="Times New Roman"/>
          <w:szCs w:val="24"/>
          <w:lang w:val="lt-LT"/>
        </w:rPr>
        <w:t>m</w:t>
      </w:r>
      <w:r w:rsidR="006B62C9">
        <w:rPr>
          <w:rFonts w:ascii="Times New Roman" w:hAnsi="Times New Roman"/>
          <w:szCs w:val="24"/>
          <w:lang w:val="lt-LT"/>
        </w:rPr>
        <w:t xml:space="preserve">s </w:t>
      </w:r>
      <w:r w:rsidR="00E64ABA">
        <w:rPr>
          <w:rFonts w:ascii="Times New Roman" w:hAnsi="Times New Roman"/>
          <w:szCs w:val="24"/>
          <w:lang w:val="lt-LT"/>
        </w:rPr>
        <w:t xml:space="preserve">ir </w:t>
      </w:r>
      <w:r w:rsidR="006B62C9">
        <w:rPr>
          <w:rFonts w:ascii="Times New Roman" w:hAnsi="Times New Roman"/>
          <w:szCs w:val="24"/>
          <w:lang w:val="lt-LT"/>
        </w:rPr>
        <w:t>patei</w:t>
      </w:r>
      <w:r w:rsidR="00CC5AED">
        <w:rPr>
          <w:rFonts w:ascii="Times New Roman" w:hAnsi="Times New Roman"/>
          <w:szCs w:val="24"/>
          <w:lang w:val="lt-LT"/>
        </w:rPr>
        <w:t>k</w:t>
      </w:r>
      <w:r w:rsidR="006B62C9">
        <w:rPr>
          <w:rFonts w:ascii="Times New Roman" w:hAnsi="Times New Roman"/>
          <w:szCs w:val="24"/>
          <w:lang w:val="lt-LT"/>
        </w:rPr>
        <w:t xml:space="preserve">s  </w:t>
      </w:r>
      <w:r w:rsidR="00E64ABA">
        <w:rPr>
          <w:rFonts w:ascii="Times New Roman" w:hAnsi="Times New Roman"/>
          <w:szCs w:val="24"/>
          <w:lang w:val="lt-LT"/>
        </w:rPr>
        <w:t xml:space="preserve">juos </w:t>
      </w:r>
      <w:r w:rsidR="00CC5AED">
        <w:rPr>
          <w:rFonts w:ascii="Times New Roman" w:hAnsi="Times New Roman"/>
          <w:szCs w:val="24"/>
          <w:lang w:val="lt-LT"/>
        </w:rPr>
        <w:t>Anykščių komunaliniam ūkiui</w:t>
      </w:r>
      <w:r>
        <w:rPr>
          <w:rFonts w:ascii="Times New Roman" w:hAnsi="Times New Roman"/>
          <w:szCs w:val="24"/>
          <w:lang w:val="lt-LT"/>
        </w:rPr>
        <w:t xml:space="preserve">.  </w:t>
      </w:r>
      <w:r w:rsidRPr="00780B64">
        <w:rPr>
          <w:rFonts w:ascii="Times New Roman" w:hAnsi="Times New Roman"/>
          <w:szCs w:val="24"/>
          <w:lang w:val="lt-LT"/>
        </w:rPr>
        <w:t xml:space="preserve">  </w:t>
      </w:r>
    </w:p>
    <w:p w14:paraId="1061B073" w14:textId="77777777" w:rsidR="00094914" w:rsidRPr="00A7116A" w:rsidRDefault="00094914" w:rsidP="006B62C9">
      <w:pPr>
        <w:pStyle w:val="Sraopastraipa"/>
        <w:numPr>
          <w:ilvl w:val="0"/>
          <w:numId w:val="18"/>
        </w:numPr>
        <w:spacing w:after="200" w:line="360" w:lineRule="auto"/>
        <w:jc w:val="both"/>
        <w:rPr>
          <w:bCs/>
          <w:szCs w:val="24"/>
        </w:rPr>
      </w:pPr>
      <w:r w:rsidRPr="00A7116A">
        <w:rPr>
          <w:b/>
          <w:bCs/>
          <w:szCs w:val="24"/>
        </w:rPr>
        <w:t>Sprendimo projekto metu gauti specialistų vertinimai ir išvados:</w:t>
      </w:r>
    </w:p>
    <w:p w14:paraId="0EBADEE2" w14:textId="77777777" w:rsidR="00094914" w:rsidRPr="00A7116A" w:rsidRDefault="00094914" w:rsidP="00094914">
      <w:pPr>
        <w:pStyle w:val="Sraopastraipa"/>
        <w:spacing w:line="360" w:lineRule="auto"/>
        <w:jc w:val="both"/>
        <w:rPr>
          <w:szCs w:val="24"/>
        </w:rPr>
      </w:pPr>
      <w:r w:rsidRPr="00A7116A">
        <w:rPr>
          <w:szCs w:val="24"/>
        </w:rPr>
        <w:t xml:space="preserve"> Nėra.</w:t>
      </w:r>
    </w:p>
    <w:p w14:paraId="320532EF" w14:textId="77777777" w:rsidR="00094914" w:rsidRPr="00A7116A" w:rsidRDefault="00094914" w:rsidP="006B62C9">
      <w:pPr>
        <w:pStyle w:val="Sraopastraipa"/>
        <w:numPr>
          <w:ilvl w:val="0"/>
          <w:numId w:val="18"/>
        </w:numPr>
        <w:spacing w:after="200" w:line="360" w:lineRule="auto"/>
        <w:jc w:val="both"/>
      </w:pPr>
      <w:r w:rsidRPr="00A7116A">
        <w:rPr>
          <w:b/>
          <w:bCs/>
          <w:szCs w:val="24"/>
        </w:rPr>
        <w:t xml:space="preserve"> Kiti reikalingi pagrindimai, skaičiavimai ir paaiškinimai:</w:t>
      </w:r>
      <w:r w:rsidRPr="00A7116A">
        <w:rPr>
          <w:szCs w:val="24"/>
        </w:rPr>
        <w:t xml:space="preserve">  </w:t>
      </w:r>
      <w:r w:rsidRPr="00A7116A">
        <w:t xml:space="preserve">   </w:t>
      </w:r>
    </w:p>
    <w:p w14:paraId="0C7FC276" w14:textId="77777777" w:rsidR="00094914" w:rsidRPr="00A7116A" w:rsidRDefault="00094914" w:rsidP="00094914">
      <w:pPr>
        <w:pStyle w:val="Sraopastraipa"/>
        <w:spacing w:line="360" w:lineRule="auto"/>
        <w:jc w:val="both"/>
        <w:rPr>
          <w:b/>
        </w:rPr>
      </w:pPr>
      <w:r w:rsidRPr="00A7116A">
        <w:rPr>
          <w:szCs w:val="24"/>
        </w:rPr>
        <w:t xml:space="preserve"> Nėra.</w:t>
      </w:r>
      <w:r w:rsidRPr="00A7116A">
        <w:rPr>
          <w:b/>
        </w:rPr>
        <w:t xml:space="preserve">     </w:t>
      </w:r>
    </w:p>
    <w:p w14:paraId="1C53CEDC" w14:textId="77777777" w:rsidR="00094914" w:rsidRPr="00A7116A" w:rsidRDefault="00094914" w:rsidP="006B62C9">
      <w:pPr>
        <w:pStyle w:val="Sraopastraipa"/>
        <w:numPr>
          <w:ilvl w:val="0"/>
          <w:numId w:val="18"/>
        </w:numPr>
        <w:spacing w:after="200" w:line="360" w:lineRule="auto"/>
        <w:jc w:val="both"/>
        <w:rPr>
          <w:b/>
          <w:bCs/>
          <w:szCs w:val="24"/>
        </w:rPr>
      </w:pPr>
      <w:r w:rsidRPr="00A7116A">
        <w:rPr>
          <w:b/>
          <w:bCs/>
          <w:szCs w:val="24"/>
        </w:rPr>
        <w:t>Sprendimo projekto iniciatoriai, rengėjai, pranešėjas:</w:t>
      </w:r>
    </w:p>
    <w:p w14:paraId="563384EB" w14:textId="77777777" w:rsidR="00094914" w:rsidRPr="00A7116A" w:rsidRDefault="00094914" w:rsidP="00094914">
      <w:pPr>
        <w:pStyle w:val="Pagrindinistekstas"/>
        <w:tabs>
          <w:tab w:val="left" w:pos="540"/>
        </w:tabs>
        <w:ind w:left="720"/>
        <w:rPr>
          <w:lang w:val="lt-LT"/>
        </w:rPr>
      </w:pPr>
      <w:r w:rsidRPr="00A7116A">
        <w:rPr>
          <w:lang w:val="lt-LT"/>
        </w:rPr>
        <w:t>Projekto iniciatorius – Anykščių rajono savivaldybės administracija.</w:t>
      </w:r>
    </w:p>
    <w:p w14:paraId="117F11A7" w14:textId="77777777" w:rsidR="00094914" w:rsidRPr="00A7116A" w:rsidRDefault="00094914" w:rsidP="00094914">
      <w:pPr>
        <w:pStyle w:val="Pagrindinistekstas"/>
        <w:tabs>
          <w:tab w:val="left" w:pos="540"/>
        </w:tabs>
        <w:ind w:left="720"/>
        <w:rPr>
          <w:lang w:val="lt-LT"/>
        </w:rPr>
      </w:pPr>
      <w:r w:rsidRPr="00A7116A">
        <w:rPr>
          <w:lang w:val="lt-LT"/>
        </w:rPr>
        <w:t>Rengėjai – Viešųjų pirkimų ir turto skyriaus vyriausioji specialistė Rita Visockienė.</w:t>
      </w:r>
    </w:p>
    <w:p w14:paraId="52D4E4D2" w14:textId="66EE972E" w:rsidR="00094914" w:rsidRPr="00A7116A" w:rsidRDefault="00094914" w:rsidP="00094914">
      <w:pPr>
        <w:pStyle w:val="Pagrindinistekstas"/>
        <w:tabs>
          <w:tab w:val="left" w:pos="540"/>
        </w:tabs>
        <w:ind w:left="720"/>
        <w:rPr>
          <w:bCs/>
          <w:lang w:val="lt-LT"/>
        </w:rPr>
      </w:pPr>
      <w:r w:rsidRPr="00A7116A">
        <w:rPr>
          <w:lang w:val="lt-LT"/>
        </w:rPr>
        <w:t>Pranešėja – Viešųjų pirkimų ir turto skyriaus vedėj</w:t>
      </w:r>
      <w:r>
        <w:rPr>
          <w:lang w:val="lt-LT"/>
        </w:rPr>
        <w:t>a</w:t>
      </w:r>
      <w:r w:rsidRPr="00A7116A">
        <w:rPr>
          <w:lang w:val="lt-LT"/>
        </w:rPr>
        <w:t xml:space="preserve"> </w:t>
      </w:r>
      <w:r>
        <w:rPr>
          <w:lang w:val="lt-LT"/>
        </w:rPr>
        <w:t>Vilma Vilkickaitė</w:t>
      </w:r>
      <w:r w:rsidR="009E3A86">
        <w:rPr>
          <w:lang w:val="lt-LT"/>
        </w:rPr>
        <w:t>.</w:t>
      </w:r>
    </w:p>
    <w:p w14:paraId="483F1350" w14:textId="77777777" w:rsidR="002E7AC1" w:rsidRDefault="002E7AC1" w:rsidP="00E73CCD">
      <w:pPr>
        <w:spacing w:line="360" w:lineRule="auto"/>
        <w:ind w:left="360" w:firstLine="360"/>
        <w:jc w:val="both"/>
      </w:pPr>
    </w:p>
    <w:p w14:paraId="36D4C0E6" w14:textId="36E886CC" w:rsidR="002E7AC1" w:rsidRDefault="002E7AC1" w:rsidP="00E73CCD">
      <w:pPr>
        <w:spacing w:line="360" w:lineRule="auto"/>
        <w:ind w:left="360" w:firstLine="360"/>
        <w:jc w:val="both"/>
      </w:pPr>
    </w:p>
    <w:p w14:paraId="11881562" w14:textId="2CA8F8D7" w:rsidR="00CC5AED" w:rsidRDefault="00CC5AED" w:rsidP="00E73CCD">
      <w:pPr>
        <w:spacing w:line="360" w:lineRule="auto"/>
        <w:ind w:left="360" w:firstLine="360"/>
        <w:jc w:val="both"/>
      </w:pPr>
    </w:p>
    <w:p w14:paraId="695F1856" w14:textId="003578FB" w:rsidR="00CC5AED" w:rsidRDefault="00CC5AED" w:rsidP="00E73CCD">
      <w:pPr>
        <w:spacing w:line="360" w:lineRule="auto"/>
        <w:ind w:left="360" w:firstLine="360"/>
        <w:jc w:val="both"/>
      </w:pPr>
    </w:p>
    <w:p w14:paraId="1E6EF194" w14:textId="21367DAE" w:rsidR="00CC5AED" w:rsidRDefault="00CC5AED" w:rsidP="00E73CCD">
      <w:pPr>
        <w:spacing w:line="360" w:lineRule="auto"/>
        <w:ind w:left="360" w:firstLine="360"/>
        <w:jc w:val="both"/>
      </w:pPr>
    </w:p>
    <w:p w14:paraId="428045F1" w14:textId="4E07FE33" w:rsidR="00CC5AED" w:rsidRDefault="00CC5AED" w:rsidP="00E73CCD">
      <w:pPr>
        <w:spacing w:line="360" w:lineRule="auto"/>
        <w:ind w:left="360" w:firstLine="360"/>
        <w:jc w:val="both"/>
      </w:pPr>
    </w:p>
    <w:p w14:paraId="23AFC797" w14:textId="2988B643" w:rsidR="00CC5AED" w:rsidRDefault="00CC5AED" w:rsidP="00E73CCD">
      <w:pPr>
        <w:spacing w:line="360" w:lineRule="auto"/>
        <w:ind w:left="360" w:firstLine="360"/>
        <w:jc w:val="both"/>
      </w:pPr>
    </w:p>
    <w:p w14:paraId="7CC4E9F9" w14:textId="2950FA28" w:rsidR="00CC5AED" w:rsidRDefault="00CC5AED" w:rsidP="00E73CCD">
      <w:pPr>
        <w:spacing w:line="360" w:lineRule="auto"/>
        <w:ind w:left="360" w:firstLine="360"/>
        <w:jc w:val="both"/>
      </w:pPr>
    </w:p>
    <w:p w14:paraId="22999E62" w14:textId="77777777" w:rsidR="00CC5AED" w:rsidRDefault="00CC5AED" w:rsidP="00E73CCD">
      <w:pPr>
        <w:spacing w:line="360" w:lineRule="auto"/>
        <w:ind w:left="360" w:firstLine="360"/>
        <w:jc w:val="both"/>
      </w:pPr>
    </w:p>
    <w:p w14:paraId="606ABDDF" w14:textId="77777777" w:rsidR="002E7AC1" w:rsidRPr="00A61F92" w:rsidRDefault="002E7AC1" w:rsidP="00E73CCD">
      <w:pPr>
        <w:spacing w:line="360" w:lineRule="auto"/>
        <w:ind w:left="360" w:firstLine="360"/>
        <w:jc w:val="both"/>
        <w:rPr>
          <w:b/>
        </w:rPr>
      </w:pPr>
      <w:r>
        <w:t xml:space="preserve">                                                                                                         </w:t>
      </w:r>
      <w:r w:rsidRPr="00A61F92">
        <w:rPr>
          <w:b/>
        </w:rPr>
        <w:t>Lyginamasis variantas</w:t>
      </w:r>
    </w:p>
    <w:p w14:paraId="7A02F138" w14:textId="6964A84E" w:rsidR="002E7AC1" w:rsidRPr="009C3CD8" w:rsidRDefault="00DE47E1" w:rsidP="00A61F92">
      <w:pPr>
        <w:pStyle w:val="Antrat"/>
        <w:rPr>
          <w:sz w:val="24"/>
          <w:szCs w:val="24"/>
        </w:rPr>
      </w:pPr>
      <w:r>
        <w:rPr>
          <w:noProof/>
          <w:sz w:val="24"/>
          <w:szCs w:val="24"/>
        </w:rPr>
        <w:drawing>
          <wp:inline distT="0" distB="0" distL="0" distR="0" wp14:anchorId="07DFD88D" wp14:editId="3E9B5DA7">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DECF00C" w14:textId="77777777" w:rsidR="002E7AC1" w:rsidRPr="009C3CD8" w:rsidRDefault="002E7AC1" w:rsidP="00A61F92">
      <w:pPr>
        <w:pStyle w:val="Antrat"/>
        <w:rPr>
          <w:sz w:val="24"/>
          <w:szCs w:val="24"/>
        </w:rPr>
      </w:pPr>
    </w:p>
    <w:p w14:paraId="65C1DC31" w14:textId="77777777" w:rsidR="002E7AC1" w:rsidRPr="009C3CD8" w:rsidRDefault="002E7AC1" w:rsidP="00A61F92">
      <w:pPr>
        <w:pStyle w:val="Antrat"/>
        <w:rPr>
          <w:sz w:val="24"/>
          <w:szCs w:val="24"/>
        </w:rPr>
      </w:pPr>
      <w:r w:rsidRPr="009C3CD8">
        <w:rPr>
          <w:sz w:val="24"/>
          <w:szCs w:val="24"/>
        </w:rPr>
        <w:t>ANYKŠČIŲ RAJONO SAVIVALDYBĖS</w:t>
      </w:r>
    </w:p>
    <w:p w14:paraId="592929DA" w14:textId="77777777" w:rsidR="002E7AC1" w:rsidRPr="009C3CD8" w:rsidRDefault="002E7AC1" w:rsidP="00A61F92">
      <w:pPr>
        <w:jc w:val="center"/>
        <w:rPr>
          <w:b/>
        </w:rPr>
      </w:pPr>
      <w:r w:rsidRPr="009C3CD8">
        <w:rPr>
          <w:b/>
        </w:rPr>
        <w:t>TARYBA</w:t>
      </w:r>
    </w:p>
    <w:p w14:paraId="1B37792C" w14:textId="77777777" w:rsidR="002E7AC1" w:rsidRPr="009C3CD8" w:rsidRDefault="002E7AC1" w:rsidP="00A61F92">
      <w:pPr>
        <w:jc w:val="center"/>
        <w:rPr>
          <w:b/>
        </w:rPr>
      </w:pPr>
    </w:p>
    <w:p w14:paraId="0C97DA7E" w14:textId="77777777" w:rsidR="005E535D" w:rsidRDefault="005E535D" w:rsidP="005E535D">
      <w:pPr>
        <w:jc w:val="center"/>
        <w:rPr>
          <w:b/>
        </w:rPr>
      </w:pPr>
      <w:r w:rsidRPr="009C3CD8">
        <w:rPr>
          <w:b/>
        </w:rPr>
        <w:t>SPRENDIMAS</w:t>
      </w:r>
    </w:p>
    <w:p w14:paraId="38A5C35B" w14:textId="77777777" w:rsidR="005E535D" w:rsidRDefault="005E535D" w:rsidP="005E535D">
      <w:pPr>
        <w:jc w:val="center"/>
        <w:rPr>
          <w:b/>
          <w:bCs/>
        </w:rPr>
      </w:pPr>
      <w:r>
        <w:rPr>
          <w:b/>
        </w:rPr>
        <w:t xml:space="preserve">DĖL ANYKŠČIŲ RAJONO SAVIVALDYBĖS TARYBOS </w:t>
      </w:r>
      <w:smartTag w:uri="urn:schemas-microsoft-com:office:smarttags" w:element="metricconverter">
        <w:smartTagPr>
          <w:attr w:name="ProductID" w:val="2015 m"/>
        </w:smartTagPr>
        <w:r>
          <w:rPr>
            <w:b/>
          </w:rPr>
          <w:t>2015 M</w:t>
        </w:r>
      </w:smartTag>
      <w:r>
        <w:rPr>
          <w:b/>
        </w:rPr>
        <w:t xml:space="preserve">.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w:t>
      </w:r>
    </w:p>
    <w:p w14:paraId="4A443AA5" w14:textId="77777777" w:rsidR="005E535D" w:rsidRPr="009C3CD8" w:rsidRDefault="005E535D" w:rsidP="005E535D">
      <w:pPr>
        <w:jc w:val="center"/>
        <w:rPr>
          <w:b/>
          <w:caps/>
        </w:rPr>
      </w:pPr>
    </w:p>
    <w:p w14:paraId="368ABBCF" w14:textId="71A51CFE" w:rsidR="005E535D" w:rsidRPr="009C3CD8" w:rsidRDefault="005E535D" w:rsidP="005E535D">
      <w:pPr>
        <w:jc w:val="center"/>
      </w:pPr>
      <w:r w:rsidRPr="009C3CD8">
        <w:t>20</w:t>
      </w:r>
      <w:r>
        <w:t>2</w:t>
      </w:r>
      <w:r w:rsidR="00294175">
        <w:t>2</w:t>
      </w:r>
      <w:r w:rsidRPr="009C3CD8">
        <w:t xml:space="preserve"> m. </w:t>
      </w:r>
      <w:r>
        <w:t xml:space="preserve">kovo </w:t>
      </w:r>
      <w:r w:rsidR="00294175">
        <w:t xml:space="preserve">   </w:t>
      </w:r>
      <w:r w:rsidRPr="009C3CD8">
        <w:t xml:space="preserve"> d. Nr. 1-T-</w:t>
      </w:r>
    </w:p>
    <w:p w14:paraId="0353D54F" w14:textId="77777777" w:rsidR="005E535D" w:rsidRDefault="005E535D" w:rsidP="005E535D">
      <w:pPr>
        <w:jc w:val="center"/>
      </w:pPr>
      <w:r w:rsidRPr="009C3CD8">
        <w:t>Anykščiai</w:t>
      </w:r>
    </w:p>
    <w:p w14:paraId="422AFAC3" w14:textId="77777777" w:rsidR="005E535D" w:rsidRPr="009C3CD8" w:rsidRDefault="005E535D" w:rsidP="005E535D">
      <w:pPr>
        <w:jc w:val="center"/>
        <w:rPr>
          <w:b/>
        </w:rPr>
      </w:pPr>
    </w:p>
    <w:p w14:paraId="05E2D420" w14:textId="1DC4ABF3" w:rsidR="005E535D" w:rsidRDefault="005E535D" w:rsidP="005E535D">
      <w:pPr>
        <w:widowControl w:val="0"/>
        <w:tabs>
          <w:tab w:val="left" w:pos="480"/>
          <w:tab w:val="left" w:pos="600"/>
          <w:tab w:val="left" w:pos="720"/>
        </w:tabs>
        <w:suppressAutoHyphens/>
        <w:spacing w:line="360" w:lineRule="auto"/>
        <w:jc w:val="both"/>
        <w:rPr>
          <w:lang w:eastAsia="ar-SA"/>
        </w:rPr>
      </w:pPr>
      <w:r w:rsidRPr="009C3CD8">
        <w:rPr>
          <w:bCs/>
        </w:rPr>
        <w:tab/>
      </w:r>
      <w:r>
        <w:t xml:space="preserve">Vadovaudamasi Lietuvos Respublikos vietos savivaldos įstatymo 16 straipsnio 2 dalies 31 punktu, 18 straipsnio 1 dalimi, Lietuvos Respublikos paramos būstui įsigyti ar išsinuomoti įstatymo 4 straipsnio  4 dalimi, 20 straipsnio 10 dalimi, 21 straipsnio 1 dalimi,  Savivaldybės būsto, socialinio būsto nuomos mokesčių ir būsto nuomos ar išperkamosios būsto nuomos mokesčio dalies kompensacijos dydžio apskaičiavimo metodikos, patvirtintos Lietuvos Respublikos </w:t>
      </w:r>
      <w:smartTag w:uri="urn:schemas-microsoft-com:office:smarttags" w:element="metricconverter">
        <w:smartTagPr>
          <w:attr w:name="ProductID" w:val="2001 m"/>
        </w:smartTagPr>
        <w:r>
          <w:t>2001 m</w:t>
        </w:r>
      </w:smartTag>
      <w:r>
        <w:t>. balandžio 25 d. nutarimu Nr. 472 „</w:t>
      </w:r>
      <w:r w:rsidR="00C34B04">
        <w:t>Dėl savivaldybės būsto, socialinio  būsto nuomos mokesčių ir būsto nuomos ar išperkamosios būsto nuomos mokesčio dalies kompensacijos dydžio apskaičiavimo metodikos, minimalaus bazinio būsto nuomos ar išperkamosios būsto nuomos mokesčio dalies kompensacijos dydžio ir bazinio būsto nuomos ar išperkamosios būsto nuomos mokesčio dalies kompensacijos dydžio perskaičiavimo koeficiento patvirtinimo</w:t>
      </w:r>
      <w:r>
        <w:t>“</w:t>
      </w:r>
      <w:r w:rsidR="0027642E">
        <w:t>,</w:t>
      </w:r>
      <w:r>
        <w:t xml:space="preserve"> 3 ir 6 punktais, Anykščių rajono savivaldybės būsto ir socialinio būsto nuomos bei išperkamosios būsto nuomos ar išperkamosios būsto nuomos mokesčio dalies kompensacijų mokėjimo, bei savivaldybės būsto ir pagalbinio ūkio paskirties pastatų pardavimo tvarkos aprašo, patvirtinto Anykščių rajono savivaldybės tarybos 2019 m. lapkričio 28 d. Nr. 1-TS-352 „Dėl Anykščių rajono savivaldybės būsto ir socialinio būsto nuomos bei išperkamosios būsto nuomos ar išperkamosios būsto nuomos mokesčio dalies kompensacijų mokėjimo, bei savivaldybės būsto ir pagalbinio ūkio paskirties pastatų pardavimo tvarkos aprašo patvirtinimo“</w:t>
      </w:r>
      <w:r w:rsidR="0027642E">
        <w:t xml:space="preserve">, </w:t>
      </w:r>
      <w:r>
        <w:t xml:space="preserve">54 punktu, siekdama suvienodinti teisinį reglamentavimą, </w:t>
      </w:r>
      <w:r w:rsidRPr="009C3CD8">
        <w:rPr>
          <w:color w:val="000000"/>
          <w:lang w:eastAsia="ar-SA"/>
        </w:rPr>
        <w:t>Anykščių rajono</w:t>
      </w:r>
      <w:r>
        <w:rPr>
          <w:color w:val="000000"/>
          <w:lang w:eastAsia="ar-SA"/>
        </w:rPr>
        <w:t xml:space="preserve"> </w:t>
      </w:r>
      <w:r w:rsidRPr="009C3CD8">
        <w:rPr>
          <w:lang w:eastAsia="ar-SA"/>
        </w:rPr>
        <w:t xml:space="preserve">savivaldybės taryba </w:t>
      </w:r>
      <w:r>
        <w:rPr>
          <w:lang w:eastAsia="ar-SA"/>
        </w:rPr>
        <w:t xml:space="preserve"> </w:t>
      </w:r>
      <w:r w:rsidRPr="002316AF">
        <w:rPr>
          <w:spacing w:val="100"/>
          <w:lang w:eastAsia="ar-SA"/>
        </w:rPr>
        <w:t>nusprendžia:</w:t>
      </w:r>
    </w:p>
    <w:p w14:paraId="69F08C77" w14:textId="77777777"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r>
      <w:r w:rsidRPr="002316AF">
        <w:rPr>
          <w:color w:val="000000"/>
          <w:lang w:eastAsia="ar-SA"/>
        </w:rPr>
        <w:t>P</w:t>
      </w:r>
      <w:r>
        <w:rPr>
          <w:color w:val="000000"/>
          <w:lang w:eastAsia="ar-SA"/>
        </w:rPr>
        <w:t xml:space="preserve">akeisti Anykščių rajono savivaldybės tarybos </w:t>
      </w:r>
      <w:smartTag w:uri="urn:schemas-microsoft-com:office:smarttags" w:element="metricconverter">
        <w:smartTagPr>
          <w:attr w:name="ProductID" w:val="2015 m"/>
        </w:smartTagPr>
        <w:r>
          <w:rPr>
            <w:color w:val="000000"/>
            <w:lang w:eastAsia="ar-SA"/>
          </w:rPr>
          <w:t>2015 m</w:t>
        </w:r>
      </w:smartTag>
      <w:r>
        <w:rPr>
          <w:color w:val="000000"/>
          <w:lang w:eastAsia="ar-SA"/>
        </w:rPr>
        <w:t>. vasario 26 d. sprendimą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w:t>
      </w:r>
    </w:p>
    <w:p w14:paraId="4C499DF3" w14:textId="1D053B1B"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 Pakeisti 1.2.1 papunktį ir jį išdėstyti taip:</w:t>
      </w:r>
      <w:r>
        <w:rPr>
          <w:color w:val="000000"/>
          <w:lang w:eastAsia="ar-SA"/>
        </w:rPr>
        <w:tab/>
      </w:r>
      <w:r>
        <w:rPr>
          <w:color w:val="000000"/>
          <w:lang w:eastAsia="ar-SA"/>
        </w:rPr>
        <w:tab/>
        <w:t xml:space="preserve"> </w:t>
      </w:r>
    </w:p>
    <w:p w14:paraId="3F3D629F" w14:textId="6E501C24"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 xml:space="preserve">„1.2.1. rinkos pataisos </w:t>
      </w:r>
      <w:r w:rsidR="001246F3" w:rsidRPr="001246F3">
        <w:rPr>
          <w:strike/>
          <w:color w:val="000000"/>
          <w:lang w:eastAsia="ar-SA"/>
        </w:rPr>
        <w:t xml:space="preserve">koeficientą – </w:t>
      </w:r>
      <w:r w:rsidR="001246F3" w:rsidRPr="001246F3">
        <w:rPr>
          <w:strike/>
          <w:color w:val="000000"/>
          <w:lang w:val="en-US" w:eastAsia="ar-SA"/>
        </w:rPr>
        <w:t>R=2</w:t>
      </w:r>
      <w:r w:rsidR="001246F3" w:rsidRPr="00294175">
        <w:rPr>
          <w:color w:val="000000"/>
          <w:lang w:eastAsia="ar-SA"/>
        </w:rPr>
        <w:t xml:space="preserve"> </w:t>
      </w:r>
      <w:r w:rsidRPr="001246F3">
        <w:rPr>
          <w:b/>
          <w:bCs/>
          <w:color w:val="000000"/>
          <w:lang w:eastAsia="ar-SA"/>
        </w:rPr>
        <w:t>koeficiento</w:t>
      </w:r>
      <w:r w:rsidR="001246F3">
        <w:rPr>
          <w:b/>
          <w:bCs/>
          <w:color w:val="000000"/>
          <w:lang w:eastAsia="ar-SA"/>
        </w:rPr>
        <w:t xml:space="preserve"> </w:t>
      </w:r>
      <w:r w:rsidR="001246F3" w:rsidRPr="001246F3">
        <w:rPr>
          <w:b/>
          <w:bCs/>
          <w:color w:val="000000"/>
          <w:lang w:val="en-US" w:eastAsia="ar-SA"/>
        </w:rPr>
        <w:t>R</w:t>
      </w:r>
      <w:r w:rsidR="001246F3">
        <w:rPr>
          <w:b/>
          <w:bCs/>
          <w:color w:val="000000"/>
          <w:lang w:val="en-US" w:eastAsia="ar-SA"/>
        </w:rPr>
        <w:t xml:space="preserve"> </w:t>
      </w:r>
      <w:r w:rsidRPr="00294175">
        <w:rPr>
          <w:b/>
          <w:bCs/>
          <w:color w:val="000000"/>
          <w:lang w:eastAsia="ar-SA"/>
        </w:rPr>
        <w:t>dydį, kuris taikomas savivaldybės būsto (išskyrus socialinio būsto) nuomos mokesčio dydžiui apskaičiuoti:</w:t>
      </w:r>
    </w:p>
    <w:p w14:paraId="30FD4474" w14:textId="77777777" w:rsidR="005E535D" w:rsidRDefault="005E535D" w:rsidP="005E535D">
      <w:pPr>
        <w:widowControl w:val="0"/>
        <w:tabs>
          <w:tab w:val="left" w:pos="480"/>
          <w:tab w:val="left" w:pos="600"/>
          <w:tab w:val="left" w:pos="720"/>
        </w:tabs>
        <w:suppressAutoHyphens/>
        <w:spacing w:line="360" w:lineRule="auto"/>
        <w:jc w:val="both"/>
        <w:rPr>
          <w:color w:val="000000"/>
          <w:lang w:val="en-US" w:eastAsia="ar-SA"/>
        </w:rPr>
      </w:pPr>
      <w:r>
        <w:rPr>
          <w:color w:val="000000"/>
          <w:lang w:eastAsia="ar-SA"/>
        </w:rPr>
        <w:tab/>
        <w:t>1.2.1.1</w:t>
      </w:r>
      <w:r w:rsidRPr="00A61F92">
        <w:rPr>
          <w:color w:val="000000"/>
          <w:lang w:eastAsia="ar-SA"/>
        </w:rPr>
        <w:t xml:space="preserve">. </w:t>
      </w:r>
      <w:r>
        <w:rPr>
          <w:color w:val="000000"/>
          <w:lang w:val="en-US" w:eastAsia="ar-SA"/>
        </w:rPr>
        <w:t>R=</w:t>
      </w:r>
      <w:r>
        <w:rPr>
          <w:color w:val="000000"/>
          <w:lang w:eastAsia="ar-SA"/>
        </w:rPr>
        <w:t>5, taikomas Anykščių mieste nuomojamiems būstams;</w:t>
      </w:r>
      <w:r>
        <w:rPr>
          <w:color w:val="000000"/>
          <w:lang w:eastAsia="ar-SA"/>
        </w:rPr>
        <w:tab/>
      </w:r>
    </w:p>
    <w:p w14:paraId="7F37F60C" w14:textId="2BC1461D" w:rsidR="005E535D" w:rsidRDefault="005E535D" w:rsidP="005E535D">
      <w:pPr>
        <w:widowControl w:val="0"/>
        <w:tabs>
          <w:tab w:val="left" w:pos="480"/>
          <w:tab w:val="left" w:pos="600"/>
          <w:tab w:val="left" w:pos="720"/>
          <w:tab w:val="left" w:pos="1134"/>
          <w:tab w:val="left" w:pos="1276"/>
        </w:tabs>
        <w:suppressAutoHyphens/>
        <w:spacing w:line="360" w:lineRule="auto"/>
        <w:jc w:val="both"/>
        <w:rPr>
          <w:color w:val="000000"/>
          <w:lang w:eastAsia="ar-SA"/>
        </w:rPr>
      </w:pPr>
      <w:r>
        <w:rPr>
          <w:color w:val="000000"/>
          <w:lang w:val="en-US" w:eastAsia="ar-SA"/>
        </w:rPr>
        <w:tab/>
        <w:t>1.2.1.2. R=</w:t>
      </w:r>
      <w:r>
        <w:rPr>
          <w:color w:val="000000"/>
          <w:lang w:eastAsia="ar-SA"/>
        </w:rPr>
        <w:t>3, taikomas kitose Anykščių rajono savivaldybės (seniūnijų) teritorijose nuomojamiems būstams;</w:t>
      </w:r>
    </w:p>
    <w:p w14:paraId="20E71762" w14:textId="165C220E"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1.2.1.3. R</w:t>
      </w:r>
      <w:r>
        <w:rPr>
          <w:color w:val="000000"/>
          <w:lang w:val="en-US" w:eastAsia="ar-SA"/>
        </w:rPr>
        <w:t>=</w:t>
      </w:r>
      <w:r>
        <w:rPr>
          <w:color w:val="000000"/>
          <w:lang w:eastAsia="ar-SA"/>
        </w:rPr>
        <w:t>1,2, taikomas savivaldybės būstams, kurie nuomojami Lietuvos Respublikos paramos būstui įsigyti ar išsinuomoti įstatymo 20 straipsnio 9 dalyje nurodytiems asmenims ir šeimoms.“</w:t>
      </w:r>
      <w:r w:rsidR="00622864">
        <w:rPr>
          <w:color w:val="000000"/>
          <w:lang w:eastAsia="ar-SA"/>
        </w:rPr>
        <w:t>.</w:t>
      </w:r>
    </w:p>
    <w:p w14:paraId="5C78C92A" w14:textId="77777777"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2. Pakeisti 1.2.2 papunktį ir išdėstyti jį taip:</w:t>
      </w:r>
    </w:p>
    <w:p w14:paraId="20CA43CD" w14:textId="7FA72798"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 xml:space="preserve">        „1.2.2. pataisos koeficientą </w:t>
      </w:r>
      <w:proofErr w:type="spellStart"/>
      <w:r w:rsidRPr="00B50B82">
        <w:rPr>
          <w:b/>
          <w:bCs/>
          <w:color w:val="000000"/>
          <w:lang w:eastAsia="ar-SA"/>
        </w:rPr>
        <w:t>K</w:t>
      </w:r>
      <w:r w:rsidRPr="00B50B82">
        <w:rPr>
          <w:b/>
          <w:bCs/>
          <w:color w:val="000000"/>
          <w:vertAlign w:val="subscript"/>
          <w:lang w:eastAsia="ar-SA"/>
        </w:rPr>
        <w:t>i</w:t>
      </w:r>
      <w:proofErr w:type="spellEnd"/>
      <w:r>
        <w:rPr>
          <w:b/>
          <w:bCs/>
          <w:color w:val="000000"/>
          <w:vertAlign w:val="subscript"/>
          <w:lang w:eastAsia="ar-SA"/>
        </w:rPr>
        <w:t xml:space="preserve">, </w:t>
      </w:r>
      <w:r w:rsidRPr="00B50B82">
        <w:rPr>
          <w:color w:val="000000"/>
          <w:lang w:eastAsia="ar-SA"/>
        </w:rPr>
        <w:t xml:space="preserve">rodantį </w:t>
      </w:r>
      <w:r w:rsidRPr="00294175">
        <w:rPr>
          <w:b/>
          <w:bCs/>
          <w:color w:val="000000"/>
          <w:lang w:eastAsia="ar-SA"/>
        </w:rPr>
        <w:t>socialinio būsto ar kito</w:t>
      </w:r>
      <w:r w:rsidRPr="00B50B82">
        <w:rPr>
          <w:color w:val="000000"/>
          <w:lang w:eastAsia="ar-SA"/>
        </w:rPr>
        <w:t xml:space="preserve"> savivaldybės būsto būklę (nusidėvėjimą)</w:t>
      </w:r>
      <w:r>
        <w:rPr>
          <w:color w:val="000000"/>
          <w:lang w:eastAsia="ar-SA"/>
        </w:rPr>
        <w:t>:</w:t>
      </w:r>
    </w:p>
    <w:p w14:paraId="7FEE7F27" w14:textId="36ABC2D5" w:rsidR="00F727CC" w:rsidRDefault="00F727CC" w:rsidP="00F727CC">
      <w:pPr>
        <w:widowControl w:val="0"/>
        <w:tabs>
          <w:tab w:val="left" w:pos="480"/>
          <w:tab w:val="left" w:pos="600"/>
          <w:tab w:val="left" w:pos="720"/>
        </w:tabs>
        <w:suppressAutoHyphens/>
        <w:spacing w:line="360" w:lineRule="auto"/>
        <w:jc w:val="both"/>
        <w:rPr>
          <w:color w:val="000000"/>
          <w:lang w:eastAsia="ar-SA"/>
        </w:rPr>
      </w:pPr>
      <w:r w:rsidRPr="00F727CC">
        <w:rPr>
          <w:color w:val="000000"/>
          <w:lang w:eastAsia="ar-SA"/>
        </w:rPr>
        <w:t xml:space="preserve">         </w:t>
      </w:r>
      <w:r w:rsidRPr="00294175">
        <w:rPr>
          <w:strike/>
          <w:color w:val="000000"/>
          <w:lang w:eastAsia="ar-SA"/>
        </w:rPr>
        <w:t>1.2.2.1</w:t>
      </w:r>
      <w:r w:rsidRPr="00C4548A">
        <w:rPr>
          <w:strike/>
          <w:color w:val="000000"/>
          <w:lang w:eastAsia="ar-SA"/>
        </w:rPr>
        <w:t xml:space="preserve">. </w:t>
      </w:r>
      <w:proofErr w:type="spellStart"/>
      <w:r w:rsidRPr="00C4548A">
        <w:rPr>
          <w:strike/>
          <w:color w:val="000000"/>
          <w:lang w:eastAsia="ar-SA"/>
        </w:rPr>
        <w:t>K</w:t>
      </w:r>
      <w:r w:rsidRPr="00C4548A">
        <w:rPr>
          <w:strike/>
          <w:color w:val="000000"/>
          <w:vertAlign w:val="subscript"/>
          <w:lang w:eastAsia="ar-SA"/>
        </w:rPr>
        <w:t>i</w:t>
      </w:r>
      <w:proofErr w:type="spellEnd"/>
      <w:r w:rsidRPr="00C4548A">
        <w:rPr>
          <w:strike/>
          <w:color w:val="000000"/>
          <w:lang w:eastAsia="ar-SA"/>
        </w:rPr>
        <w:t>=0,8 –būstui, kurio nusidėvėjimas yra nuo 30 iki 60 procentų</w:t>
      </w:r>
      <w:r>
        <w:rPr>
          <w:strike/>
          <w:color w:val="000000"/>
          <w:lang w:eastAsia="ar-SA"/>
        </w:rPr>
        <w:t>;</w:t>
      </w:r>
      <w:r w:rsidRPr="00294175">
        <w:rPr>
          <w:color w:val="000000"/>
          <w:lang w:eastAsia="ar-SA"/>
        </w:rPr>
        <w:t xml:space="preserve"> </w:t>
      </w:r>
    </w:p>
    <w:p w14:paraId="4AA6E6BB" w14:textId="7B77F1D1" w:rsidR="00F727CC" w:rsidRDefault="00F727CC" w:rsidP="005E535D">
      <w:pPr>
        <w:widowControl w:val="0"/>
        <w:tabs>
          <w:tab w:val="left" w:pos="480"/>
          <w:tab w:val="left" w:pos="600"/>
          <w:tab w:val="left" w:pos="720"/>
        </w:tabs>
        <w:suppressAutoHyphens/>
        <w:spacing w:line="360" w:lineRule="auto"/>
        <w:jc w:val="both"/>
        <w:rPr>
          <w:color w:val="000000"/>
          <w:lang w:eastAsia="ar-SA"/>
        </w:rPr>
      </w:pPr>
      <w:r w:rsidRPr="00F727CC">
        <w:rPr>
          <w:color w:val="000000"/>
          <w:lang w:eastAsia="ar-SA"/>
        </w:rPr>
        <w:t xml:space="preserve">         </w:t>
      </w:r>
      <w:r w:rsidRPr="00294175">
        <w:rPr>
          <w:strike/>
          <w:color w:val="000000"/>
          <w:lang w:eastAsia="ar-SA"/>
        </w:rPr>
        <w:t>1.2.2.</w:t>
      </w:r>
      <w:r>
        <w:rPr>
          <w:strike/>
          <w:color w:val="000000"/>
          <w:lang w:eastAsia="ar-SA"/>
        </w:rPr>
        <w:t>2</w:t>
      </w:r>
      <w:r w:rsidRPr="00C4548A">
        <w:rPr>
          <w:strike/>
          <w:color w:val="000000"/>
          <w:lang w:eastAsia="ar-SA"/>
        </w:rPr>
        <w:t xml:space="preserve">. </w:t>
      </w:r>
      <w:proofErr w:type="spellStart"/>
      <w:r w:rsidRPr="00C4548A">
        <w:rPr>
          <w:strike/>
          <w:color w:val="000000"/>
          <w:lang w:eastAsia="ar-SA"/>
        </w:rPr>
        <w:t>K</w:t>
      </w:r>
      <w:r w:rsidRPr="00C4548A">
        <w:rPr>
          <w:strike/>
          <w:color w:val="000000"/>
          <w:vertAlign w:val="subscript"/>
          <w:lang w:eastAsia="ar-SA"/>
        </w:rPr>
        <w:t>i</w:t>
      </w:r>
      <w:proofErr w:type="spellEnd"/>
      <w:r w:rsidRPr="00C4548A">
        <w:rPr>
          <w:strike/>
          <w:color w:val="000000"/>
          <w:lang w:eastAsia="ar-SA"/>
        </w:rPr>
        <w:t>=0,</w:t>
      </w:r>
      <w:r>
        <w:rPr>
          <w:strike/>
          <w:color w:val="000000"/>
          <w:lang w:eastAsia="ar-SA"/>
        </w:rPr>
        <w:t>5</w:t>
      </w:r>
      <w:r w:rsidRPr="00C4548A">
        <w:rPr>
          <w:strike/>
          <w:color w:val="000000"/>
          <w:lang w:eastAsia="ar-SA"/>
        </w:rPr>
        <w:t xml:space="preserve"> –būstui, kurio nusidėvėjimas </w:t>
      </w:r>
      <w:r>
        <w:rPr>
          <w:strike/>
          <w:color w:val="000000"/>
          <w:lang w:eastAsia="ar-SA"/>
        </w:rPr>
        <w:t xml:space="preserve">didesnis kaip </w:t>
      </w:r>
      <w:r w:rsidRPr="00C4548A">
        <w:rPr>
          <w:strike/>
          <w:color w:val="000000"/>
          <w:lang w:eastAsia="ar-SA"/>
        </w:rPr>
        <w:t>60 procentų</w:t>
      </w:r>
      <w:r>
        <w:rPr>
          <w:strike/>
          <w:color w:val="000000"/>
          <w:lang w:eastAsia="ar-SA"/>
        </w:rPr>
        <w:t>;</w:t>
      </w:r>
      <w:r w:rsidRPr="00294175">
        <w:rPr>
          <w:color w:val="000000"/>
          <w:lang w:eastAsia="ar-SA"/>
        </w:rPr>
        <w:t xml:space="preserve"> </w:t>
      </w:r>
    </w:p>
    <w:p w14:paraId="0A97C666" w14:textId="4384D3AA" w:rsidR="005E535D"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w:t>
      </w:r>
      <w:r w:rsidRPr="00294175">
        <w:rPr>
          <w:b/>
          <w:bCs/>
          <w:color w:val="000000"/>
          <w:lang w:eastAsia="ar-SA"/>
        </w:rPr>
        <w:t xml:space="preserve">1.2.2.1. </w:t>
      </w:r>
      <w:proofErr w:type="spellStart"/>
      <w:r w:rsidRPr="00294175">
        <w:rPr>
          <w:b/>
          <w:bCs/>
          <w:color w:val="000000"/>
          <w:lang w:eastAsia="ar-SA"/>
        </w:rPr>
        <w:t>K</w:t>
      </w:r>
      <w:r w:rsidRPr="00294175">
        <w:rPr>
          <w:b/>
          <w:bCs/>
          <w:color w:val="000000"/>
          <w:vertAlign w:val="subscript"/>
          <w:lang w:eastAsia="ar-SA"/>
        </w:rPr>
        <w:t>i</w:t>
      </w:r>
      <w:proofErr w:type="spellEnd"/>
      <w:r w:rsidRPr="00294175">
        <w:rPr>
          <w:b/>
          <w:bCs/>
          <w:color w:val="000000"/>
          <w:lang w:eastAsia="ar-SA"/>
        </w:rPr>
        <w:t>=1 – geros būklės būstas, kurio nusidėvėjimas neviršija 30 procentų;</w:t>
      </w:r>
    </w:p>
    <w:p w14:paraId="5F6F4ACB" w14:textId="28729141" w:rsidR="00C4548A" w:rsidRDefault="005E535D" w:rsidP="005E535D">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r>
      <w:r w:rsidRPr="00294175">
        <w:rPr>
          <w:b/>
          <w:bCs/>
          <w:color w:val="000000"/>
          <w:lang w:eastAsia="ar-SA"/>
        </w:rPr>
        <w:t xml:space="preserve">1.2.2.2. </w:t>
      </w:r>
      <w:proofErr w:type="spellStart"/>
      <w:r w:rsidRPr="00294175">
        <w:rPr>
          <w:b/>
          <w:bCs/>
          <w:color w:val="000000"/>
          <w:lang w:eastAsia="ar-SA"/>
        </w:rPr>
        <w:t>K</w:t>
      </w:r>
      <w:r w:rsidRPr="00294175">
        <w:rPr>
          <w:b/>
          <w:bCs/>
          <w:color w:val="000000"/>
          <w:vertAlign w:val="subscript"/>
          <w:lang w:eastAsia="ar-SA"/>
        </w:rPr>
        <w:t>i</w:t>
      </w:r>
      <w:proofErr w:type="spellEnd"/>
      <w:r w:rsidRPr="00294175">
        <w:rPr>
          <w:b/>
          <w:bCs/>
          <w:color w:val="000000"/>
          <w:lang w:eastAsia="ar-SA"/>
        </w:rPr>
        <w:t>=0,9 – patenkinamos  būklės būstas, kurio nusidėvėjimas yra nuo 30 iki 45 procentų;</w:t>
      </w:r>
      <w:r>
        <w:rPr>
          <w:color w:val="000000"/>
          <w:lang w:eastAsia="ar-SA"/>
        </w:rPr>
        <w:tab/>
      </w:r>
      <w:r w:rsidR="00294175" w:rsidRPr="00294175">
        <w:rPr>
          <w:color w:val="000000"/>
          <w:lang w:eastAsia="ar-SA"/>
        </w:rPr>
        <w:t xml:space="preserve"> </w:t>
      </w:r>
    </w:p>
    <w:p w14:paraId="34DE0BA3" w14:textId="78852DDC" w:rsidR="005E535D" w:rsidRDefault="00C4548A" w:rsidP="005E535D">
      <w:pPr>
        <w:widowControl w:val="0"/>
        <w:tabs>
          <w:tab w:val="left" w:pos="480"/>
          <w:tab w:val="left" w:pos="600"/>
          <w:tab w:val="left" w:pos="720"/>
        </w:tabs>
        <w:suppressAutoHyphens/>
        <w:spacing w:line="360" w:lineRule="auto"/>
        <w:jc w:val="both"/>
        <w:rPr>
          <w:b/>
          <w:bCs/>
          <w:color w:val="000000"/>
          <w:lang w:eastAsia="ar-SA"/>
        </w:rPr>
      </w:pPr>
      <w:r>
        <w:rPr>
          <w:b/>
          <w:bCs/>
          <w:color w:val="000000"/>
          <w:lang w:eastAsia="ar-SA"/>
        </w:rPr>
        <w:t xml:space="preserve">        </w:t>
      </w:r>
      <w:r w:rsidR="005E535D" w:rsidRPr="00294175">
        <w:rPr>
          <w:b/>
          <w:bCs/>
          <w:color w:val="000000"/>
          <w:lang w:eastAsia="ar-SA"/>
        </w:rPr>
        <w:t>1.2.2.3.</w:t>
      </w:r>
      <w:r w:rsidR="005E535D">
        <w:rPr>
          <w:color w:val="000000"/>
          <w:lang w:eastAsia="ar-SA"/>
        </w:rPr>
        <w:t xml:space="preserve"> </w:t>
      </w:r>
      <w:proofErr w:type="spellStart"/>
      <w:r w:rsidR="005E535D" w:rsidRPr="00C4548A">
        <w:rPr>
          <w:b/>
          <w:bCs/>
          <w:color w:val="000000"/>
          <w:lang w:eastAsia="ar-SA"/>
        </w:rPr>
        <w:t>K</w:t>
      </w:r>
      <w:r w:rsidR="005E535D" w:rsidRPr="00C4548A">
        <w:rPr>
          <w:b/>
          <w:bCs/>
          <w:color w:val="000000"/>
          <w:vertAlign w:val="subscript"/>
          <w:lang w:eastAsia="ar-SA"/>
        </w:rPr>
        <w:t>i</w:t>
      </w:r>
      <w:proofErr w:type="spellEnd"/>
      <w:r w:rsidR="005E535D" w:rsidRPr="00C4548A">
        <w:rPr>
          <w:b/>
          <w:bCs/>
          <w:color w:val="000000"/>
          <w:lang w:eastAsia="ar-SA"/>
        </w:rPr>
        <w:t>=0,8 –</w:t>
      </w:r>
      <w:r w:rsidR="005E535D">
        <w:rPr>
          <w:color w:val="000000"/>
          <w:lang w:eastAsia="ar-SA"/>
        </w:rPr>
        <w:t xml:space="preserve"> </w:t>
      </w:r>
      <w:r w:rsidR="005E535D" w:rsidRPr="00294175">
        <w:rPr>
          <w:b/>
          <w:bCs/>
          <w:color w:val="000000"/>
          <w:lang w:eastAsia="ar-SA"/>
        </w:rPr>
        <w:t>patenkinamos  būklės būstas</w:t>
      </w:r>
      <w:r w:rsidR="005E535D">
        <w:rPr>
          <w:color w:val="000000"/>
          <w:lang w:eastAsia="ar-SA"/>
        </w:rPr>
        <w:t xml:space="preserve">, </w:t>
      </w:r>
      <w:r w:rsidR="005E535D" w:rsidRPr="00C4548A">
        <w:rPr>
          <w:b/>
          <w:bCs/>
          <w:color w:val="000000"/>
          <w:lang w:eastAsia="ar-SA"/>
        </w:rPr>
        <w:t>kurio nusidėvėjimas yra</w:t>
      </w:r>
      <w:r w:rsidR="005E535D">
        <w:rPr>
          <w:color w:val="000000"/>
          <w:lang w:eastAsia="ar-SA"/>
        </w:rPr>
        <w:t xml:space="preserve"> </w:t>
      </w:r>
      <w:r w:rsidR="005E535D" w:rsidRPr="00C4548A">
        <w:rPr>
          <w:b/>
          <w:bCs/>
          <w:color w:val="000000"/>
          <w:lang w:eastAsia="ar-SA"/>
        </w:rPr>
        <w:t>45 iki 60</w:t>
      </w:r>
      <w:r w:rsidR="005E535D">
        <w:rPr>
          <w:color w:val="000000"/>
          <w:lang w:eastAsia="ar-SA"/>
        </w:rPr>
        <w:t xml:space="preserve"> </w:t>
      </w:r>
      <w:r w:rsidR="005E535D" w:rsidRPr="00C4548A">
        <w:rPr>
          <w:b/>
          <w:bCs/>
          <w:color w:val="000000"/>
          <w:lang w:eastAsia="ar-SA"/>
        </w:rPr>
        <w:t>procentų</w:t>
      </w:r>
      <w:r w:rsidR="00F727CC">
        <w:rPr>
          <w:b/>
          <w:bCs/>
          <w:color w:val="000000"/>
          <w:lang w:eastAsia="ar-SA"/>
        </w:rPr>
        <w:t>;</w:t>
      </w:r>
    </w:p>
    <w:p w14:paraId="283D58C5" w14:textId="0CC273BA" w:rsidR="00F727CC" w:rsidRDefault="00F727CC" w:rsidP="003D57F1">
      <w:pPr>
        <w:widowControl w:val="0"/>
        <w:tabs>
          <w:tab w:val="left" w:pos="480"/>
          <w:tab w:val="left" w:pos="600"/>
          <w:tab w:val="left" w:pos="720"/>
        </w:tabs>
        <w:suppressAutoHyphens/>
        <w:spacing w:line="360" w:lineRule="auto"/>
        <w:jc w:val="both"/>
        <w:rPr>
          <w:color w:val="000000"/>
          <w:lang w:eastAsia="ar-SA"/>
        </w:rPr>
      </w:pPr>
      <w:r>
        <w:rPr>
          <w:b/>
          <w:bCs/>
          <w:color w:val="000000"/>
          <w:lang w:eastAsia="ar-SA"/>
        </w:rPr>
        <w:t xml:space="preserve">        1.2.2.4. </w:t>
      </w:r>
      <w:proofErr w:type="spellStart"/>
      <w:r w:rsidRPr="00C4548A">
        <w:rPr>
          <w:b/>
          <w:bCs/>
          <w:color w:val="000000"/>
          <w:lang w:eastAsia="ar-SA"/>
        </w:rPr>
        <w:t>K</w:t>
      </w:r>
      <w:r w:rsidRPr="00C4548A">
        <w:rPr>
          <w:b/>
          <w:bCs/>
          <w:color w:val="000000"/>
          <w:vertAlign w:val="subscript"/>
          <w:lang w:eastAsia="ar-SA"/>
        </w:rPr>
        <w:t>i</w:t>
      </w:r>
      <w:proofErr w:type="spellEnd"/>
      <w:r w:rsidRPr="00C4548A">
        <w:rPr>
          <w:b/>
          <w:bCs/>
          <w:color w:val="000000"/>
          <w:lang w:eastAsia="ar-SA"/>
        </w:rPr>
        <w:t>=0,</w:t>
      </w:r>
      <w:r>
        <w:rPr>
          <w:b/>
          <w:bCs/>
          <w:color w:val="000000"/>
          <w:lang w:eastAsia="ar-SA"/>
        </w:rPr>
        <w:t>5</w:t>
      </w:r>
      <w:r w:rsidRPr="00C4548A">
        <w:rPr>
          <w:b/>
          <w:bCs/>
          <w:color w:val="000000"/>
          <w:lang w:eastAsia="ar-SA"/>
        </w:rPr>
        <w:t xml:space="preserve"> –</w:t>
      </w:r>
      <w:r>
        <w:rPr>
          <w:b/>
          <w:bCs/>
          <w:color w:val="000000"/>
          <w:lang w:eastAsia="ar-SA"/>
        </w:rPr>
        <w:t>blogos</w:t>
      </w:r>
      <w:r w:rsidRPr="00294175">
        <w:rPr>
          <w:b/>
          <w:bCs/>
          <w:color w:val="000000"/>
          <w:lang w:eastAsia="ar-SA"/>
        </w:rPr>
        <w:t xml:space="preserve">  būklės būstas</w:t>
      </w:r>
      <w:r>
        <w:rPr>
          <w:color w:val="000000"/>
          <w:lang w:eastAsia="ar-SA"/>
        </w:rPr>
        <w:t xml:space="preserve">, </w:t>
      </w:r>
      <w:r w:rsidRPr="00C4548A">
        <w:rPr>
          <w:b/>
          <w:bCs/>
          <w:color w:val="000000"/>
          <w:lang w:eastAsia="ar-SA"/>
        </w:rPr>
        <w:t>kurio nusidėvėjimas yra</w:t>
      </w:r>
      <w:r>
        <w:rPr>
          <w:color w:val="000000"/>
          <w:lang w:eastAsia="ar-SA"/>
        </w:rPr>
        <w:t xml:space="preserve"> </w:t>
      </w:r>
      <w:r w:rsidR="00207073" w:rsidRPr="00207073">
        <w:rPr>
          <w:b/>
          <w:bCs/>
          <w:color w:val="000000"/>
          <w:lang w:eastAsia="ar-SA"/>
        </w:rPr>
        <w:t>didesnis kaip</w:t>
      </w:r>
      <w:r w:rsidR="00207073">
        <w:rPr>
          <w:color w:val="000000"/>
          <w:lang w:eastAsia="ar-SA"/>
        </w:rPr>
        <w:t xml:space="preserve"> </w:t>
      </w:r>
      <w:r w:rsidRPr="00C4548A">
        <w:rPr>
          <w:b/>
          <w:bCs/>
          <w:color w:val="000000"/>
          <w:lang w:eastAsia="ar-SA"/>
        </w:rPr>
        <w:t>60</w:t>
      </w:r>
      <w:r>
        <w:rPr>
          <w:color w:val="000000"/>
          <w:lang w:eastAsia="ar-SA"/>
        </w:rPr>
        <w:t xml:space="preserve"> </w:t>
      </w:r>
      <w:r w:rsidRPr="00C4548A">
        <w:rPr>
          <w:b/>
          <w:bCs/>
          <w:color w:val="000000"/>
          <w:lang w:eastAsia="ar-SA"/>
        </w:rPr>
        <w:t>procentų</w:t>
      </w:r>
      <w:r w:rsidR="003A4C76">
        <w:rPr>
          <w:b/>
          <w:bCs/>
          <w:color w:val="000000"/>
          <w:lang w:eastAsia="ar-SA"/>
        </w:rPr>
        <w:t>.“.</w:t>
      </w:r>
    </w:p>
    <w:p w14:paraId="2673CEEE" w14:textId="092A637F" w:rsidR="005E535D" w:rsidRDefault="005E535D" w:rsidP="003D57F1">
      <w:pPr>
        <w:widowControl w:val="0"/>
        <w:tabs>
          <w:tab w:val="left" w:pos="426"/>
          <w:tab w:val="left" w:pos="480"/>
          <w:tab w:val="left" w:pos="720"/>
        </w:tabs>
        <w:suppressAutoHyphens/>
        <w:spacing w:line="360" w:lineRule="auto"/>
        <w:jc w:val="both"/>
        <w:rPr>
          <w:color w:val="000000"/>
          <w:lang w:eastAsia="ar-SA"/>
        </w:rPr>
      </w:pPr>
      <w:r>
        <w:rPr>
          <w:color w:val="000000"/>
          <w:lang w:eastAsia="ar-SA"/>
        </w:rPr>
        <w:tab/>
      </w:r>
      <w:r>
        <w:rPr>
          <w:color w:val="000000"/>
          <w:lang w:eastAsia="ar-SA"/>
        </w:rPr>
        <w:tab/>
        <w:t>3. Papildyti 3 punktu:</w:t>
      </w:r>
    </w:p>
    <w:p w14:paraId="43D6538E" w14:textId="33E14BC6" w:rsidR="005E535D" w:rsidRDefault="005E535D" w:rsidP="003D57F1">
      <w:pPr>
        <w:widowControl w:val="0"/>
        <w:tabs>
          <w:tab w:val="left" w:pos="426"/>
          <w:tab w:val="left" w:pos="480"/>
          <w:tab w:val="left" w:pos="720"/>
        </w:tabs>
        <w:suppressAutoHyphens/>
        <w:spacing w:line="360" w:lineRule="auto"/>
        <w:jc w:val="both"/>
        <w:rPr>
          <w:color w:val="000000"/>
          <w:lang w:eastAsia="ar-SA"/>
        </w:rPr>
      </w:pPr>
      <w:r>
        <w:rPr>
          <w:color w:val="000000"/>
          <w:lang w:eastAsia="ar-SA"/>
        </w:rPr>
        <w:tab/>
      </w:r>
      <w:r w:rsidR="00F727CC">
        <w:rPr>
          <w:color w:val="000000"/>
          <w:lang w:eastAsia="ar-SA"/>
        </w:rPr>
        <w:t xml:space="preserve"> </w:t>
      </w:r>
      <w:r>
        <w:rPr>
          <w:color w:val="000000"/>
          <w:lang w:eastAsia="ar-SA"/>
        </w:rPr>
        <w:t>„</w:t>
      </w:r>
      <w:r w:rsidR="00207073" w:rsidRPr="00212443">
        <w:rPr>
          <w:b/>
          <w:bCs/>
          <w:color w:val="000000"/>
          <w:lang w:eastAsia="ar-SA"/>
        </w:rPr>
        <w:t xml:space="preserve">3. </w:t>
      </w:r>
      <w:r w:rsidR="00F727CC" w:rsidRPr="00212443">
        <w:rPr>
          <w:b/>
          <w:bCs/>
          <w:color w:val="000000"/>
          <w:lang w:eastAsia="ar-SA"/>
        </w:rPr>
        <w:t>Šis</w:t>
      </w:r>
      <w:r w:rsidRPr="00212443">
        <w:rPr>
          <w:b/>
          <w:bCs/>
          <w:color w:val="000000"/>
          <w:lang w:eastAsia="ar-SA"/>
        </w:rPr>
        <w:t xml:space="preserve"> sprendimas skelbiamas teisės aktų registre</w:t>
      </w:r>
      <w:r w:rsidR="007E7A22" w:rsidRPr="00212443">
        <w:rPr>
          <w:b/>
          <w:bCs/>
          <w:color w:val="000000"/>
          <w:lang w:eastAsia="ar-SA"/>
        </w:rPr>
        <w:t xml:space="preserve"> Anykščių rajono savivaldybės interneto svetainėje www.anyksciai.lt</w:t>
      </w:r>
      <w:r w:rsidRPr="00212443">
        <w:rPr>
          <w:b/>
          <w:bCs/>
          <w:color w:val="000000"/>
          <w:lang w:eastAsia="ar-SA"/>
        </w:rPr>
        <w:t>“</w:t>
      </w:r>
      <w:r>
        <w:rPr>
          <w:color w:val="000000"/>
          <w:lang w:eastAsia="ar-SA"/>
        </w:rPr>
        <w:t>.</w:t>
      </w:r>
    </w:p>
    <w:p w14:paraId="1261E68A" w14:textId="50D5EE09" w:rsidR="00F727CC" w:rsidRDefault="00F727CC" w:rsidP="005E535D">
      <w:pPr>
        <w:widowControl w:val="0"/>
        <w:tabs>
          <w:tab w:val="left" w:pos="480"/>
          <w:tab w:val="left" w:pos="600"/>
          <w:tab w:val="left" w:pos="720"/>
        </w:tabs>
        <w:suppressAutoHyphens/>
        <w:spacing w:line="360" w:lineRule="auto"/>
        <w:jc w:val="both"/>
        <w:rPr>
          <w:color w:val="000000"/>
          <w:lang w:eastAsia="ar-SA"/>
        </w:rPr>
      </w:pPr>
    </w:p>
    <w:p w14:paraId="3A19A80F" w14:textId="05512AA8" w:rsidR="00F727CC" w:rsidRDefault="00F727CC" w:rsidP="005E535D">
      <w:pPr>
        <w:widowControl w:val="0"/>
        <w:tabs>
          <w:tab w:val="left" w:pos="480"/>
          <w:tab w:val="left" w:pos="600"/>
          <w:tab w:val="left" w:pos="720"/>
        </w:tabs>
        <w:suppressAutoHyphens/>
        <w:spacing w:line="360" w:lineRule="auto"/>
        <w:jc w:val="both"/>
        <w:rPr>
          <w:color w:val="000000"/>
          <w:lang w:eastAsia="ar-SA"/>
        </w:rPr>
      </w:pPr>
    </w:p>
    <w:p w14:paraId="08B30650" w14:textId="77777777" w:rsidR="00F727CC" w:rsidRDefault="00F727CC" w:rsidP="00F727CC">
      <w:pPr>
        <w:pStyle w:val="Antrats"/>
        <w:tabs>
          <w:tab w:val="clear" w:pos="4153"/>
          <w:tab w:val="clear" w:pos="8306"/>
          <w:tab w:val="right" w:pos="9638"/>
        </w:tabs>
        <w:spacing w:line="360" w:lineRule="auto"/>
      </w:pPr>
      <w:proofErr w:type="spellStart"/>
      <w:r w:rsidRPr="009C3CD8">
        <w:t>Mer</w:t>
      </w:r>
      <w:r>
        <w:t>as</w:t>
      </w:r>
      <w:proofErr w:type="spellEnd"/>
      <w:r w:rsidRPr="009C3CD8">
        <w:tab/>
      </w:r>
      <w:r>
        <w:rPr>
          <w:rFonts w:ascii="TimesLT Baltic" w:hAnsi="TimesLT Baltic"/>
        </w:rPr>
        <w:t>Sigutis Obelevičius</w:t>
      </w:r>
    </w:p>
    <w:p w14:paraId="15DE3564" w14:textId="77777777" w:rsidR="00F727CC" w:rsidRDefault="00F727CC" w:rsidP="005E535D">
      <w:pPr>
        <w:widowControl w:val="0"/>
        <w:tabs>
          <w:tab w:val="left" w:pos="480"/>
          <w:tab w:val="left" w:pos="600"/>
          <w:tab w:val="left" w:pos="720"/>
        </w:tabs>
        <w:suppressAutoHyphens/>
        <w:spacing w:line="360" w:lineRule="auto"/>
        <w:jc w:val="both"/>
        <w:rPr>
          <w:color w:val="000000"/>
          <w:lang w:eastAsia="ar-SA"/>
        </w:rPr>
      </w:pPr>
    </w:p>
    <w:sectPr w:rsidR="00F727CC" w:rsidSect="00F5077D">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BD4D" w14:textId="77777777" w:rsidR="00335EC8" w:rsidRDefault="00335EC8">
      <w:r>
        <w:separator/>
      </w:r>
    </w:p>
  </w:endnote>
  <w:endnote w:type="continuationSeparator" w:id="0">
    <w:p w14:paraId="211E6CD6" w14:textId="77777777" w:rsidR="00335EC8" w:rsidRDefault="0033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Baltic">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828A" w14:textId="77777777" w:rsidR="00335EC8" w:rsidRDefault="00335EC8">
      <w:r>
        <w:separator/>
      </w:r>
    </w:p>
  </w:footnote>
  <w:footnote w:type="continuationSeparator" w:id="0">
    <w:p w14:paraId="5DD88AD3" w14:textId="77777777" w:rsidR="00335EC8" w:rsidRDefault="00335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5" w15:restartNumberingAfterBreak="0">
    <w:nsid w:val="37DE10E2"/>
    <w:multiLevelType w:val="hybridMultilevel"/>
    <w:tmpl w:val="860E71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6C0070"/>
    <w:multiLevelType w:val="hybridMultilevel"/>
    <w:tmpl w:val="B15A466E"/>
    <w:lvl w:ilvl="0" w:tplc="457E52DA">
      <w:start w:val="5"/>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1"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2"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3" w15:restartNumberingAfterBreak="0">
    <w:nsid w:val="62841EE9"/>
    <w:multiLevelType w:val="hybridMultilevel"/>
    <w:tmpl w:val="C4FEFE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7"/>
  </w:num>
  <w:num w:numId="9">
    <w:abstractNumId w:val="0"/>
  </w:num>
  <w:num w:numId="10">
    <w:abstractNumId w:val="4"/>
  </w:num>
  <w:num w:numId="11">
    <w:abstractNumId w:val="1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6"/>
  </w:num>
  <w:num w:numId="16">
    <w:abstractNumId w:val="5"/>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7A2B"/>
    <w:rsid w:val="00011B00"/>
    <w:rsid w:val="00015587"/>
    <w:rsid w:val="00015A22"/>
    <w:rsid w:val="00016062"/>
    <w:rsid w:val="0002012F"/>
    <w:rsid w:val="00020B77"/>
    <w:rsid w:val="00021BD3"/>
    <w:rsid w:val="00022774"/>
    <w:rsid w:val="000248D5"/>
    <w:rsid w:val="0002583E"/>
    <w:rsid w:val="0002614D"/>
    <w:rsid w:val="000275A5"/>
    <w:rsid w:val="00027B32"/>
    <w:rsid w:val="0003388F"/>
    <w:rsid w:val="000340CE"/>
    <w:rsid w:val="0003577A"/>
    <w:rsid w:val="00035D00"/>
    <w:rsid w:val="00036303"/>
    <w:rsid w:val="000400B5"/>
    <w:rsid w:val="00040904"/>
    <w:rsid w:val="00040FFF"/>
    <w:rsid w:val="00041C18"/>
    <w:rsid w:val="00043A1A"/>
    <w:rsid w:val="00045EC6"/>
    <w:rsid w:val="0004610E"/>
    <w:rsid w:val="000461BF"/>
    <w:rsid w:val="00053905"/>
    <w:rsid w:val="00054F95"/>
    <w:rsid w:val="00055CF9"/>
    <w:rsid w:val="0005753D"/>
    <w:rsid w:val="00057C6A"/>
    <w:rsid w:val="00061E29"/>
    <w:rsid w:val="00065DFC"/>
    <w:rsid w:val="000679B3"/>
    <w:rsid w:val="000715EE"/>
    <w:rsid w:val="00071C91"/>
    <w:rsid w:val="0007563F"/>
    <w:rsid w:val="00080684"/>
    <w:rsid w:val="00080852"/>
    <w:rsid w:val="000828C5"/>
    <w:rsid w:val="0008538D"/>
    <w:rsid w:val="00087928"/>
    <w:rsid w:val="00087E58"/>
    <w:rsid w:val="00090F17"/>
    <w:rsid w:val="00091673"/>
    <w:rsid w:val="00094914"/>
    <w:rsid w:val="000970C3"/>
    <w:rsid w:val="000A1CDE"/>
    <w:rsid w:val="000A3132"/>
    <w:rsid w:val="000B0A53"/>
    <w:rsid w:val="000B1583"/>
    <w:rsid w:val="000B46C1"/>
    <w:rsid w:val="000B5B41"/>
    <w:rsid w:val="000B6474"/>
    <w:rsid w:val="000B74EA"/>
    <w:rsid w:val="000C07FD"/>
    <w:rsid w:val="000C2AA3"/>
    <w:rsid w:val="000C5577"/>
    <w:rsid w:val="000C5DD0"/>
    <w:rsid w:val="000C76B2"/>
    <w:rsid w:val="000D1010"/>
    <w:rsid w:val="000D23BE"/>
    <w:rsid w:val="000D27B1"/>
    <w:rsid w:val="000D28AA"/>
    <w:rsid w:val="000D36F7"/>
    <w:rsid w:val="000D5DCB"/>
    <w:rsid w:val="000D7106"/>
    <w:rsid w:val="000D7577"/>
    <w:rsid w:val="000E1D6A"/>
    <w:rsid w:val="000E3AA7"/>
    <w:rsid w:val="000E4C5C"/>
    <w:rsid w:val="000E6550"/>
    <w:rsid w:val="000E6FF8"/>
    <w:rsid w:val="000F0443"/>
    <w:rsid w:val="000F04C8"/>
    <w:rsid w:val="000F21DC"/>
    <w:rsid w:val="000F3D7F"/>
    <w:rsid w:val="000F3E93"/>
    <w:rsid w:val="000F5DD4"/>
    <w:rsid w:val="000F6458"/>
    <w:rsid w:val="000F6FAD"/>
    <w:rsid w:val="00102119"/>
    <w:rsid w:val="00102258"/>
    <w:rsid w:val="00102EBF"/>
    <w:rsid w:val="00103DF2"/>
    <w:rsid w:val="00105ECF"/>
    <w:rsid w:val="00106E81"/>
    <w:rsid w:val="001102FD"/>
    <w:rsid w:val="00110DA8"/>
    <w:rsid w:val="00112D0F"/>
    <w:rsid w:val="0011487C"/>
    <w:rsid w:val="00117CC1"/>
    <w:rsid w:val="00121B02"/>
    <w:rsid w:val="00121CEF"/>
    <w:rsid w:val="001225AC"/>
    <w:rsid w:val="00122A46"/>
    <w:rsid w:val="0012304F"/>
    <w:rsid w:val="00123082"/>
    <w:rsid w:val="00123D92"/>
    <w:rsid w:val="001246F3"/>
    <w:rsid w:val="001259FA"/>
    <w:rsid w:val="001265EF"/>
    <w:rsid w:val="001273B0"/>
    <w:rsid w:val="00127C94"/>
    <w:rsid w:val="00127F22"/>
    <w:rsid w:val="00130365"/>
    <w:rsid w:val="0013168C"/>
    <w:rsid w:val="00131795"/>
    <w:rsid w:val="00133B7C"/>
    <w:rsid w:val="00133CA0"/>
    <w:rsid w:val="00136345"/>
    <w:rsid w:val="001405C2"/>
    <w:rsid w:val="00140642"/>
    <w:rsid w:val="00141097"/>
    <w:rsid w:val="0014237A"/>
    <w:rsid w:val="0014697E"/>
    <w:rsid w:val="001511AF"/>
    <w:rsid w:val="00153874"/>
    <w:rsid w:val="00153ABB"/>
    <w:rsid w:val="00154EA1"/>
    <w:rsid w:val="001550C9"/>
    <w:rsid w:val="001554F0"/>
    <w:rsid w:val="00161959"/>
    <w:rsid w:val="0016308D"/>
    <w:rsid w:val="00164C1F"/>
    <w:rsid w:val="00165BF9"/>
    <w:rsid w:val="001666F0"/>
    <w:rsid w:val="00167B2B"/>
    <w:rsid w:val="001712E2"/>
    <w:rsid w:val="00171508"/>
    <w:rsid w:val="00171A0F"/>
    <w:rsid w:val="0017296B"/>
    <w:rsid w:val="00173000"/>
    <w:rsid w:val="001737C4"/>
    <w:rsid w:val="001743BC"/>
    <w:rsid w:val="00174803"/>
    <w:rsid w:val="00175BA7"/>
    <w:rsid w:val="00175F6D"/>
    <w:rsid w:val="00177421"/>
    <w:rsid w:val="001811E1"/>
    <w:rsid w:val="00181EFE"/>
    <w:rsid w:val="001824E1"/>
    <w:rsid w:val="00182878"/>
    <w:rsid w:val="0018405F"/>
    <w:rsid w:val="00186C4A"/>
    <w:rsid w:val="00190E48"/>
    <w:rsid w:val="001930B5"/>
    <w:rsid w:val="00195B6D"/>
    <w:rsid w:val="00195BEF"/>
    <w:rsid w:val="001A03F0"/>
    <w:rsid w:val="001A0594"/>
    <w:rsid w:val="001A3CAF"/>
    <w:rsid w:val="001A3E27"/>
    <w:rsid w:val="001A3FCD"/>
    <w:rsid w:val="001A5396"/>
    <w:rsid w:val="001A617D"/>
    <w:rsid w:val="001A669B"/>
    <w:rsid w:val="001A6DCF"/>
    <w:rsid w:val="001A7168"/>
    <w:rsid w:val="001A786F"/>
    <w:rsid w:val="001B38A3"/>
    <w:rsid w:val="001B3AD1"/>
    <w:rsid w:val="001B4D58"/>
    <w:rsid w:val="001B51E4"/>
    <w:rsid w:val="001B5313"/>
    <w:rsid w:val="001B7693"/>
    <w:rsid w:val="001B79EF"/>
    <w:rsid w:val="001C1A85"/>
    <w:rsid w:val="001C3E19"/>
    <w:rsid w:val="001C6B8A"/>
    <w:rsid w:val="001C72E2"/>
    <w:rsid w:val="001C7D25"/>
    <w:rsid w:val="001D098F"/>
    <w:rsid w:val="001D1883"/>
    <w:rsid w:val="001D1B5C"/>
    <w:rsid w:val="001D20FF"/>
    <w:rsid w:val="001D3699"/>
    <w:rsid w:val="001D414B"/>
    <w:rsid w:val="001D4A7D"/>
    <w:rsid w:val="001D4FB4"/>
    <w:rsid w:val="001D5F28"/>
    <w:rsid w:val="001D7B1B"/>
    <w:rsid w:val="001E0BA0"/>
    <w:rsid w:val="001E0D3B"/>
    <w:rsid w:val="001E18C1"/>
    <w:rsid w:val="001E1A05"/>
    <w:rsid w:val="001E39A3"/>
    <w:rsid w:val="001E4430"/>
    <w:rsid w:val="001E75D1"/>
    <w:rsid w:val="001E7668"/>
    <w:rsid w:val="001F11CB"/>
    <w:rsid w:val="001F2AA7"/>
    <w:rsid w:val="001F3BD8"/>
    <w:rsid w:val="001F4AE1"/>
    <w:rsid w:val="001F5B84"/>
    <w:rsid w:val="001F60C4"/>
    <w:rsid w:val="00200230"/>
    <w:rsid w:val="00200CB4"/>
    <w:rsid w:val="0020307F"/>
    <w:rsid w:val="00203701"/>
    <w:rsid w:val="0020372D"/>
    <w:rsid w:val="00207073"/>
    <w:rsid w:val="0020788F"/>
    <w:rsid w:val="00210521"/>
    <w:rsid w:val="002117C8"/>
    <w:rsid w:val="00212443"/>
    <w:rsid w:val="00212585"/>
    <w:rsid w:val="00214D3B"/>
    <w:rsid w:val="002153BC"/>
    <w:rsid w:val="00217BC0"/>
    <w:rsid w:val="00222189"/>
    <w:rsid w:val="00223A0B"/>
    <w:rsid w:val="00226421"/>
    <w:rsid w:val="00230CDD"/>
    <w:rsid w:val="002316AF"/>
    <w:rsid w:val="00231835"/>
    <w:rsid w:val="00231DFC"/>
    <w:rsid w:val="00232C50"/>
    <w:rsid w:val="00232E40"/>
    <w:rsid w:val="00235E5B"/>
    <w:rsid w:val="002367BE"/>
    <w:rsid w:val="00236967"/>
    <w:rsid w:val="00237D75"/>
    <w:rsid w:val="00240ABD"/>
    <w:rsid w:val="00240CCA"/>
    <w:rsid w:val="00241926"/>
    <w:rsid w:val="002447EA"/>
    <w:rsid w:val="00245722"/>
    <w:rsid w:val="00245C35"/>
    <w:rsid w:val="00245ED9"/>
    <w:rsid w:val="002472AA"/>
    <w:rsid w:val="00252FC1"/>
    <w:rsid w:val="00253747"/>
    <w:rsid w:val="00254BB1"/>
    <w:rsid w:val="0025507A"/>
    <w:rsid w:val="002559E8"/>
    <w:rsid w:val="0025644F"/>
    <w:rsid w:val="002564BC"/>
    <w:rsid w:val="00257627"/>
    <w:rsid w:val="00260266"/>
    <w:rsid w:val="00260324"/>
    <w:rsid w:val="00260B41"/>
    <w:rsid w:val="002614A5"/>
    <w:rsid w:val="002616B5"/>
    <w:rsid w:val="00263BC8"/>
    <w:rsid w:val="00264FC3"/>
    <w:rsid w:val="0026624F"/>
    <w:rsid w:val="00267949"/>
    <w:rsid w:val="0027015B"/>
    <w:rsid w:val="002703A3"/>
    <w:rsid w:val="002706E3"/>
    <w:rsid w:val="0027223D"/>
    <w:rsid w:val="00273541"/>
    <w:rsid w:val="00274EF3"/>
    <w:rsid w:val="0027642E"/>
    <w:rsid w:val="002764AE"/>
    <w:rsid w:val="00277C0B"/>
    <w:rsid w:val="0028124C"/>
    <w:rsid w:val="00281D3E"/>
    <w:rsid w:val="00281F35"/>
    <w:rsid w:val="0028396F"/>
    <w:rsid w:val="00283FDB"/>
    <w:rsid w:val="00284EC2"/>
    <w:rsid w:val="00290DC5"/>
    <w:rsid w:val="00293169"/>
    <w:rsid w:val="00294175"/>
    <w:rsid w:val="00294267"/>
    <w:rsid w:val="00295842"/>
    <w:rsid w:val="0029767B"/>
    <w:rsid w:val="002A0008"/>
    <w:rsid w:val="002A1C09"/>
    <w:rsid w:val="002A1DEA"/>
    <w:rsid w:val="002A3762"/>
    <w:rsid w:val="002A724C"/>
    <w:rsid w:val="002B035A"/>
    <w:rsid w:val="002B328C"/>
    <w:rsid w:val="002B40EE"/>
    <w:rsid w:val="002B4491"/>
    <w:rsid w:val="002C00F7"/>
    <w:rsid w:val="002C32DB"/>
    <w:rsid w:val="002C5C58"/>
    <w:rsid w:val="002C6E7F"/>
    <w:rsid w:val="002C7140"/>
    <w:rsid w:val="002C7CEC"/>
    <w:rsid w:val="002D08CF"/>
    <w:rsid w:val="002D09E0"/>
    <w:rsid w:val="002D26FB"/>
    <w:rsid w:val="002D5F62"/>
    <w:rsid w:val="002D6DC9"/>
    <w:rsid w:val="002E060D"/>
    <w:rsid w:val="002E1153"/>
    <w:rsid w:val="002E14D5"/>
    <w:rsid w:val="002E15E0"/>
    <w:rsid w:val="002E3627"/>
    <w:rsid w:val="002E4CA9"/>
    <w:rsid w:val="002E4D81"/>
    <w:rsid w:val="002E6E54"/>
    <w:rsid w:val="002E7AC1"/>
    <w:rsid w:val="002E7BDA"/>
    <w:rsid w:val="002F143F"/>
    <w:rsid w:val="002F1902"/>
    <w:rsid w:val="002F274C"/>
    <w:rsid w:val="002F30EF"/>
    <w:rsid w:val="002F3787"/>
    <w:rsid w:val="002F3A9D"/>
    <w:rsid w:val="002F7A1A"/>
    <w:rsid w:val="00304773"/>
    <w:rsid w:val="003047F5"/>
    <w:rsid w:val="00310402"/>
    <w:rsid w:val="0031101A"/>
    <w:rsid w:val="00311480"/>
    <w:rsid w:val="00312180"/>
    <w:rsid w:val="00312F6A"/>
    <w:rsid w:val="00314025"/>
    <w:rsid w:val="00314B5F"/>
    <w:rsid w:val="00314BBD"/>
    <w:rsid w:val="00316E13"/>
    <w:rsid w:val="00323188"/>
    <w:rsid w:val="0032320D"/>
    <w:rsid w:val="00323892"/>
    <w:rsid w:val="0032566D"/>
    <w:rsid w:val="003258C7"/>
    <w:rsid w:val="00325DC2"/>
    <w:rsid w:val="00326B84"/>
    <w:rsid w:val="00327A56"/>
    <w:rsid w:val="00327FE1"/>
    <w:rsid w:val="00330A6E"/>
    <w:rsid w:val="00335EC8"/>
    <w:rsid w:val="003367A5"/>
    <w:rsid w:val="003367E5"/>
    <w:rsid w:val="0033770B"/>
    <w:rsid w:val="00337F04"/>
    <w:rsid w:val="003410D3"/>
    <w:rsid w:val="00342037"/>
    <w:rsid w:val="00346C13"/>
    <w:rsid w:val="003471F2"/>
    <w:rsid w:val="0034769D"/>
    <w:rsid w:val="0035049B"/>
    <w:rsid w:val="00351593"/>
    <w:rsid w:val="003519B0"/>
    <w:rsid w:val="003552F9"/>
    <w:rsid w:val="00355645"/>
    <w:rsid w:val="00355F93"/>
    <w:rsid w:val="00360A9E"/>
    <w:rsid w:val="00361272"/>
    <w:rsid w:val="00362FE7"/>
    <w:rsid w:val="00363A6E"/>
    <w:rsid w:val="00363A90"/>
    <w:rsid w:val="00367BAC"/>
    <w:rsid w:val="00367CE2"/>
    <w:rsid w:val="0037297D"/>
    <w:rsid w:val="0037358C"/>
    <w:rsid w:val="003736AA"/>
    <w:rsid w:val="0037406A"/>
    <w:rsid w:val="00374582"/>
    <w:rsid w:val="00374971"/>
    <w:rsid w:val="00374B21"/>
    <w:rsid w:val="0037780B"/>
    <w:rsid w:val="00377E4B"/>
    <w:rsid w:val="003818B3"/>
    <w:rsid w:val="0038434F"/>
    <w:rsid w:val="003847DE"/>
    <w:rsid w:val="003853E7"/>
    <w:rsid w:val="0038668C"/>
    <w:rsid w:val="003901EF"/>
    <w:rsid w:val="00390AC5"/>
    <w:rsid w:val="00390FFA"/>
    <w:rsid w:val="003911A6"/>
    <w:rsid w:val="00391845"/>
    <w:rsid w:val="00392276"/>
    <w:rsid w:val="003952A6"/>
    <w:rsid w:val="003A03D0"/>
    <w:rsid w:val="003A1E7B"/>
    <w:rsid w:val="003A2B2E"/>
    <w:rsid w:val="003A2D90"/>
    <w:rsid w:val="003A4C76"/>
    <w:rsid w:val="003A5E71"/>
    <w:rsid w:val="003B2685"/>
    <w:rsid w:val="003B2F22"/>
    <w:rsid w:val="003B3D04"/>
    <w:rsid w:val="003B634E"/>
    <w:rsid w:val="003B7260"/>
    <w:rsid w:val="003B7BB8"/>
    <w:rsid w:val="003C1D62"/>
    <w:rsid w:val="003C2B0D"/>
    <w:rsid w:val="003C3F7A"/>
    <w:rsid w:val="003C5FED"/>
    <w:rsid w:val="003C6A6D"/>
    <w:rsid w:val="003C6AC7"/>
    <w:rsid w:val="003C6B37"/>
    <w:rsid w:val="003D0FAE"/>
    <w:rsid w:val="003D18E9"/>
    <w:rsid w:val="003D220C"/>
    <w:rsid w:val="003D23E8"/>
    <w:rsid w:val="003D2968"/>
    <w:rsid w:val="003D37F9"/>
    <w:rsid w:val="003D3978"/>
    <w:rsid w:val="003D4CBB"/>
    <w:rsid w:val="003D57F1"/>
    <w:rsid w:val="003D66C3"/>
    <w:rsid w:val="003D7D02"/>
    <w:rsid w:val="003E1223"/>
    <w:rsid w:val="003E4516"/>
    <w:rsid w:val="003E477C"/>
    <w:rsid w:val="003F0C0A"/>
    <w:rsid w:val="003F3605"/>
    <w:rsid w:val="003F366A"/>
    <w:rsid w:val="003F609A"/>
    <w:rsid w:val="003F65B7"/>
    <w:rsid w:val="003F6A5B"/>
    <w:rsid w:val="00400EF6"/>
    <w:rsid w:val="00401539"/>
    <w:rsid w:val="00402922"/>
    <w:rsid w:val="00402D1D"/>
    <w:rsid w:val="00402D96"/>
    <w:rsid w:val="00404540"/>
    <w:rsid w:val="00405C57"/>
    <w:rsid w:val="004122A6"/>
    <w:rsid w:val="00413B36"/>
    <w:rsid w:val="00414104"/>
    <w:rsid w:val="00414488"/>
    <w:rsid w:val="00415035"/>
    <w:rsid w:val="004161DA"/>
    <w:rsid w:val="004162AD"/>
    <w:rsid w:val="00417528"/>
    <w:rsid w:val="00417B21"/>
    <w:rsid w:val="00420DA7"/>
    <w:rsid w:val="00421401"/>
    <w:rsid w:val="00421BCC"/>
    <w:rsid w:val="0042440E"/>
    <w:rsid w:val="0042501A"/>
    <w:rsid w:val="004259DF"/>
    <w:rsid w:val="00427183"/>
    <w:rsid w:val="0042798C"/>
    <w:rsid w:val="00427A43"/>
    <w:rsid w:val="004311D0"/>
    <w:rsid w:val="0043307A"/>
    <w:rsid w:val="004363AB"/>
    <w:rsid w:val="0043730E"/>
    <w:rsid w:val="0044212C"/>
    <w:rsid w:val="00442B3C"/>
    <w:rsid w:val="0044525B"/>
    <w:rsid w:val="00445A8C"/>
    <w:rsid w:val="0044730F"/>
    <w:rsid w:val="00450CC9"/>
    <w:rsid w:val="004516BF"/>
    <w:rsid w:val="00452C61"/>
    <w:rsid w:val="0045341A"/>
    <w:rsid w:val="00453E95"/>
    <w:rsid w:val="0045409D"/>
    <w:rsid w:val="00461AB7"/>
    <w:rsid w:val="00461FF7"/>
    <w:rsid w:val="00462B18"/>
    <w:rsid w:val="004642C9"/>
    <w:rsid w:val="00464E60"/>
    <w:rsid w:val="00465EED"/>
    <w:rsid w:val="0046631F"/>
    <w:rsid w:val="00466EAD"/>
    <w:rsid w:val="0046707F"/>
    <w:rsid w:val="0046762F"/>
    <w:rsid w:val="004676BD"/>
    <w:rsid w:val="00471441"/>
    <w:rsid w:val="004753D8"/>
    <w:rsid w:val="004754A2"/>
    <w:rsid w:val="00475699"/>
    <w:rsid w:val="0047795E"/>
    <w:rsid w:val="00480D90"/>
    <w:rsid w:val="0048238A"/>
    <w:rsid w:val="0048623A"/>
    <w:rsid w:val="004874D9"/>
    <w:rsid w:val="00490706"/>
    <w:rsid w:val="00490EAE"/>
    <w:rsid w:val="0049388B"/>
    <w:rsid w:val="004954AB"/>
    <w:rsid w:val="004966C5"/>
    <w:rsid w:val="004971F4"/>
    <w:rsid w:val="004A1329"/>
    <w:rsid w:val="004A30AD"/>
    <w:rsid w:val="004A4EF6"/>
    <w:rsid w:val="004A6674"/>
    <w:rsid w:val="004A68FA"/>
    <w:rsid w:val="004A6E0D"/>
    <w:rsid w:val="004A76CC"/>
    <w:rsid w:val="004A7AF1"/>
    <w:rsid w:val="004B0089"/>
    <w:rsid w:val="004B0DD7"/>
    <w:rsid w:val="004B394B"/>
    <w:rsid w:val="004B6B65"/>
    <w:rsid w:val="004C2EB9"/>
    <w:rsid w:val="004C65DD"/>
    <w:rsid w:val="004D04F3"/>
    <w:rsid w:val="004D116E"/>
    <w:rsid w:val="004D3692"/>
    <w:rsid w:val="004D48C5"/>
    <w:rsid w:val="004D4A61"/>
    <w:rsid w:val="004D56D0"/>
    <w:rsid w:val="004D62F1"/>
    <w:rsid w:val="004E116D"/>
    <w:rsid w:val="004E1C30"/>
    <w:rsid w:val="004E4F9A"/>
    <w:rsid w:val="004F03DC"/>
    <w:rsid w:val="004F1E7F"/>
    <w:rsid w:val="004F3590"/>
    <w:rsid w:val="004F4871"/>
    <w:rsid w:val="004F7895"/>
    <w:rsid w:val="004F7BC1"/>
    <w:rsid w:val="00500618"/>
    <w:rsid w:val="00501B12"/>
    <w:rsid w:val="0050238A"/>
    <w:rsid w:val="005044B2"/>
    <w:rsid w:val="005044D6"/>
    <w:rsid w:val="0050488A"/>
    <w:rsid w:val="00506001"/>
    <w:rsid w:val="005068DA"/>
    <w:rsid w:val="00507605"/>
    <w:rsid w:val="00507BA2"/>
    <w:rsid w:val="00510E0E"/>
    <w:rsid w:val="005121FE"/>
    <w:rsid w:val="00514172"/>
    <w:rsid w:val="00515DEF"/>
    <w:rsid w:val="005176A7"/>
    <w:rsid w:val="005218FF"/>
    <w:rsid w:val="005240A8"/>
    <w:rsid w:val="00526A79"/>
    <w:rsid w:val="00526C27"/>
    <w:rsid w:val="00527091"/>
    <w:rsid w:val="00527B8F"/>
    <w:rsid w:val="00527F75"/>
    <w:rsid w:val="00530F0D"/>
    <w:rsid w:val="005319A9"/>
    <w:rsid w:val="00532983"/>
    <w:rsid w:val="00534F46"/>
    <w:rsid w:val="00536624"/>
    <w:rsid w:val="005372B2"/>
    <w:rsid w:val="00540DEA"/>
    <w:rsid w:val="00541771"/>
    <w:rsid w:val="005447BE"/>
    <w:rsid w:val="0054562B"/>
    <w:rsid w:val="00545935"/>
    <w:rsid w:val="0054619B"/>
    <w:rsid w:val="00547800"/>
    <w:rsid w:val="0054791E"/>
    <w:rsid w:val="00547A32"/>
    <w:rsid w:val="00547B07"/>
    <w:rsid w:val="0055047C"/>
    <w:rsid w:val="0055246D"/>
    <w:rsid w:val="00553DE3"/>
    <w:rsid w:val="005546E0"/>
    <w:rsid w:val="005550D6"/>
    <w:rsid w:val="005552A4"/>
    <w:rsid w:val="0055554B"/>
    <w:rsid w:val="00556315"/>
    <w:rsid w:val="005611C2"/>
    <w:rsid w:val="00562460"/>
    <w:rsid w:val="005632BE"/>
    <w:rsid w:val="00564A8A"/>
    <w:rsid w:val="00564F20"/>
    <w:rsid w:val="00567603"/>
    <w:rsid w:val="00570180"/>
    <w:rsid w:val="00570E18"/>
    <w:rsid w:val="005714DA"/>
    <w:rsid w:val="005746F9"/>
    <w:rsid w:val="005748F3"/>
    <w:rsid w:val="005773F1"/>
    <w:rsid w:val="0057784C"/>
    <w:rsid w:val="00580D95"/>
    <w:rsid w:val="00581268"/>
    <w:rsid w:val="005855CB"/>
    <w:rsid w:val="005864B4"/>
    <w:rsid w:val="005869EE"/>
    <w:rsid w:val="00587C60"/>
    <w:rsid w:val="00587D90"/>
    <w:rsid w:val="00591789"/>
    <w:rsid w:val="00595202"/>
    <w:rsid w:val="005968B5"/>
    <w:rsid w:val="00596AA5"/>
    <w:rsid w:val="0059785D"/>
    <w:rsid w:val="00597BA4"/>
    <w:rsid w:val="005A0263"/>
    <w:rsid w:val="005A0E41"/>
    <w:rsid w:val="005A1E9F"/>
    <w:rsid w:val="005A2487"/>
    <w:rsid w:val="005A2813"/>
    <w:rsid w:val="005A4F80"/>
    <w:rsid w:val="005A5C3D"/>
    <w:rsid w:val="005A6980"/>
    <w:rsid w:val="005B0677"/>
    <w:rsid w:val="005B0C2A"/>
    <w:rsid w:val="005B0E8E"/>
    <w:rsid w:val="005B363B"/>
    <w:rsid w:val="005B65A6"/>
    <w:rsid w:val="005B7237"/>
    <w:rsid w:val="005B7F5F"/>
    <w:rsid w:val="005C1E87"/>
    <w:rsid w:val="005C1F10"/>
    <w:rsid w:val="005C21B2"/>
    <w:rsid w:val="005C239C"/>
    <w:rsid w:val="005C2F14"/>
    <w:rsid w:val="005C30CC"/>
    <w:rsid w:val="005C30D5"/>
    <w:rsid w:val="005C40BB"/>
    <w:rsid w:val="005C650D"/>
    <w:rsid w:val="005C6879"/>
    <w:rsid w:val="005C68BE"/>
    <w:rsid w:val="005C7BE7"/>
    <w:rsid w:val="005D1723"/>
    <w:rsid w:val="005D19A6"/>
    <w:rsid w:val="005D4086"/>
    <w:rsid w:val="005D4474"/>
    <w:rsid w:val="005D5C7A"/>
    <w:rsid w:val="005D5F57"/>
    <w:rsid w:val="005E06CA"/>
    <w:rsid w:val="005E0A4D"/>
    <w:rsid w:val="005E238B"/>
    <w:rsid w:val="005E439E"/>
    <w:rsid w:val="005E48DD"/>
    <w:rsid w:val="005E4C41"/>
    <w:rsid w:val="005E535D"/>
    <w:rsid w:val="005E751B"/>
    <w:rsid w:val="005F0C2C"/>
    <w:rsid w:val="005F1347"/>
    <w:rsid w:val="005F1D38"/>
    <w:rsid w:val="005F6C31"/>
    <w:rsid w:val="005F742F"/>
    <w:rsid w:val="005F74AC"/>
    <w:rsid w:val="0060120D"/>
    <w:rsid w:val="006033A9"/>
    <w:rsid w:val="00603E61"/>
    <w:rsid w:val="00604B3C"/>
    <w:rsid w:val="006101D9"/>
    <w:rsid w:val="0061032F"/>
    <w:rsid w:val="006103C8"/>
    <w:rsid w:val="0061091B"/>
    <w:rsid w:val="00610EC2"/>
    <w:rsid w:val="006111E0"/>
    <w:rsid w:val="006135F7"/>
    <w:rsid w:val="00614368"/>
    <w:rsid w:val="00617435"/>
    <w:rsid w:val="00620DFF"/>
    <w:rsid w:val="00620FB5"/>
    <w:rsid w:val="0062196C"/>
    <w:rsid w:val="00622864"/>
    <w:rsid w:val="00624977"/>
    <w:rsid w:val="0062587A"/>
    <w:rsid w:val="00626A91"/>
    <w:rsid w:val="00630BB6"/>
    <w:rsid w:val="00630BDA"/>
    <w:rsid w:val="00630FB5"/>
    <w:rsid w:val="006328B6"/>
    <w:rsid w:val="0063321C"/>
    <w:rsid w:val="00633C04"/>
    <w:rsid w:val="00634146"/>
    <w:rsid w:val="0063575D"/>
    <w:rsid w:val="006370C5"/>
    <w:rsid w:val="0064019A"/>
    <w:rsid w:val="006405BB"/>
    <w:rsid w:val="00640956"/>
    <w:rsid w:val="00640E04"/>
    <w:rsid w:val="00641120"/>
    <w:rsid w:val="00641AB1"/>
    <w:rsid w:val="006437FE"/>
    <w:rsid w:val="00643FC9"/>
    <w:rsid w:val="006443C4"/>
    <w:rsid w:val="00644CA9"/>
    <w:rsid w:val="0064564B"/>
    <w:rsid w:val="00646960"/>
    <w:rsid w:val="006479D9"/>
    <w:rsid w:val="00650075"/>
    <w:rsid w:val="0065303B"/>
    <w:rsid w:val="006541B4"/>
    <w:rsid w:val="00654846"/>
    <w:rsid w:val="0065589C"/>
    <w:rsid w:val="00656040"/>
    <w:rsid w:val="00656298"/>
    <w:rsid w:val="00660417"/>
    <w:rsid w:val="00660C00"/>
    <w:rsid w:val="00663DBD"/>
    <w:rsid w:val="00667754"/>
    <w:rsid w:val="00670319"/>
    <w:rsid w:val="00671637"/>
    <w:rsid w:val="00672D9E"/>
    <w:rsid w:val="006730E7"/>
    <w:rsid w:val="00673FDE"/>
    <w:rsid w:val="00675FFB"/>
    <w:rsid w:val="00676B7F"/>
    <w:rsid w:val="006813C4"/>
    <w:rsid w:val="006861B1"/>
    <w:rsid w:val="0069029B"/>
    <w:rsid w:val="00690545"/>
    <w:rsid w:val="006910BA"/>
    <w:rsid w:val="0069223B"/>
    <w:rsid w:val="006933BA"/>
    <w:rsid w:val="00693A7C"/>
    <w:rsid w:val="006942EB"/>
    <w:rsid w:val="00694ECE"/>
    <w:rsid w:val="00695210"/>
    <w:rsid w:val="00696D77"/>
    <w:rsid w:val="006A26DE"/>
    <w:rsid w:val="006A2A8B"/>
    <w:rsid w:val="006A3FA9"/>
    <w:rsid w:val="006A49D9"/>
    <w:rsid w:val="006B29E2"/>
    <w:rsid w:val="006B2F63"/>
    <w:rsid w:val="006B3170"/>
    <w:rsid w:val="006B51E8"/>
    <w:rsid w:val="006B603D"/>
    <w:rsid w:val="006B62C9"/>
    <w:rsid w:val="006B6EFE"/>
    <w:rsid w:val="006C23C3"/>
    <w:rsid w:val="006C33FA"/>
    <w:rsid w:val="006C3D8C"/>
    <w:rsid w:val="006C4FB7"/>
    <w:rsid w:val="006C574F"/>
    <w:rsid w:val="006C5FCB"/>
    <w:rsid w:val="006C7BA3"/>
    <w:rsid w:val="006D009E"/>
    <w:rsid w:val="006D1371"/>
    <w:rsid w:val="006D3722"/>
    <w:rsid w:val="006E4596"/>
    <w:rsid w:val="006E4963"/>
    <w:rsid w:val="006F12B6"/>
    <w:rsid w:val="006F16AF"/>
    <w:rsid w:val="006F182E"/>
    <w:rsid w:val="006F1A58"/>
    <w:rsid w:val="006F2274"/>
    <w:rsid w:val="006F4745"/>
    <w:rsid w:val="006F6E75"/>
    <w:rsid w:val="006F7235"/>
    <w:rsid w:val="006F76ED"/>
    <w:rsid w:val="00700759"/>
    <w:rsid w:val="00704624"/>
    <w:rsid w:val="00706B92"/>
    <w:rsid w:val="0071057F"/>
    <w:rsid w:val="0071317D"/>
    <w:rsid w:val="007245B6"/>
    <w:rsid w:val="00726229"/>
    <w:rsid w:val="007269DB"/>
    <w:rsid w:val="00726F5D"/>
    <w:rsid w:val="00730EBA"/>
    <w:rsid w:val="00733176"/>
    <w:rsid w:val="00733920"/>
    <w:rsid w:val="007341FF"/>
    <w:rsid w:val="00735DAD"/>
    <w:rsid w:val="00736157"/>
    <w:rsid w:val="007366E9"/>
    <w:rsid w:val="00741778"/>
    <w:rsid w:val="007432B3"/>
    <w:rsid w:val="0074671C"/>
    <w:rsid w:val="0074753F"/>
    <w:rsid w:val="00756036"/>
    <w:rsid w:val="007603BA"/>
    <w:rsid w:val="00760AB7"/>
    <w:rsid w:val="00761431"/>
    <w:rsid w:val="0076362F"/>
    <w:rsid w:val="007647E6"/>
    <w:rsid w:val="00764E51"/>
    <w:rsid w:val="00765CDB"/>
    <w:rsid w:val="0076757B"/>
    <w:rsid w:val="00770E07"/>
    <w:rsid w:val="007713A6"/>
    <w:rsid w:val="00771A58"/>
    <w:rsid w:val="00772DC2"/>
    <w:rsid w:val="00773098"/>
    <w:rsid w:val="0077325A"/>
    <w:rsid w:val="00775196"/>
    <w:rsid w:val="00775AC0"/>
    <w:rsid w:val="00775F8D"/>
    <w:rsid w:val="00776F29"/>
    <w:rsid w:val="00777880"/>
    <w:rsid w:val="00781528"/>
    <w:rsid w:val="00781915"/>
    <w:rsid w:val="007833F2"/>
    <w:rsid w:val="0078345A"/>
    <w:rsid w:val="00783542"/>
    <w:rsid w:val="007866EF"/>
    <w:rsid w:val="00795635"/>
    <w:rsid w:val="0079767E"/>
    <w:rsid w:val="00797DDF"/>
    <w:rsid w:val="007A04D7"/>
    <w:rsid w:val="007A070F"/>
    <w:rsid w:val="007A164E"/>
    <w:rsid w:val="007A37F2"/>
    <w:rsid w:val="007A4309"/>
    <w:rsid w:val="007A5D4E"/>
    <w:rsid w:val="007A6855"/>
    <w:rsid w:val="007A78D0"/>
    <w:rsid w:val="007B01D2"/>
    <w:rsid w:val="007B1F88"/>
    <w:rsid w:val="007B247A"/>
    <w:rsid w:val="007B2F31"/>
    <w:rsid w:val="007B4552"/>
    <w:rsid w:val="007B54C7"/>
    <w:rsid w:val="007B5A92"/>
    <w:rsid w:val="007B603F"/>
    <w:rsid w:val="007B6858"/>
    <w:rsid w:val="007B7A1E"/>
    <w:rsid w:val="007B7F27"/>
    <w:rsid w:val="007C0284"/>
    <w:rsid w:val="007C1405"/>
    <w:rsid w:val="007C328B"/>
    <w:rsid w:val="007C32AE"/>
    <w:rsid w:val="007C406E"/>
    <w:rsid w:val="007C5580"/>
    <w:rsid w:val="007C7693"/>
    <w:rsid w:val="007C789F"/>
    <w:rsid w:val="007C7A57"/>
    <w:rsid w:val="007D2AAC"/>
    <w:rsid w:val="007D2EC6"/>
    <w:rsid w:val="007D33F7"/>
    <w:rsid w:val="007D3458"/>
    <w:rsid w:val="007D3578"/>
    <w:rsid w:val="007D6527"/>
    <w:rsid w:val="007D75D8"/>
    <w:rsid w:val="007E04B4"/>
    <w:rsid w:val="007E1954"/>
    <w:rsid w:val="007E2A41"/>
    <w:rsid w:val="007E4C34"/>
    <w:rsid w:val="007E4DF1"/>
    <w:rsid w:val="007E7A22"/>
    <w:rsid w:val="007E7CF5"/>
    <w:rsid w:val="007F1402"/>
    <w:rsid w:val="007F2BFE"/>
    <w:rsid w:val="007F5159"/>
    <w:rsid w:val="007F517A"/>
    <w:rsid w:val="007F66D2"/>
    <w:rsid w:val="007F6D1B"/>
    <w:rsid w:val="007F752B"/>
    <w:rsid w:val="007F7F12"/>
    <w:rsid w:val="00800461"/>
    <w:rsid w:val="00800C71"/>
    <w:rsid w:val="008019CF"/>
    <w:rsid w:val="00802B35"/>
    <w:rsid w:val="00805194"/>
    <w:rsid w:val="008051A4"/>
    <w:rsid w:val="00805548"/>
    <w:rsid w:val="008110E4"/>
    <w:rsid w:val="008110EC"/>
    <w:rsid w:val="00811BA6"/>
    <w:rsid w:val="00813B23"/>
    <w:rsid w:val="00813F77"/>
    <w:rsid w:val="008144E0"/>
    <w:rsid w:val="0081608B"/>
    <w:rsid w:val="00816172"/>
    <w:rsid w:val="0082130E"/>
    <w:rsid w:val="00821C6F"/>
    <w:rsid w:val="00822D29"/>
    <w:rsid w:val="00823032"/>
    <w:rsid w:val="00824281"/>
    <w:rsid w:val="008246A0"/>
    <w:rsid w:val="00827E71"/>
    <w:rsid w:val="00830A81"/>
    <w:rsid w:val="00831AE6"/>
    <w:rsid w:val="00831D58"/>
    <w:rsid w:val="00831E92"/>
    <w:rsid w:val="00833FB3"/>
    <w:rsid w:val="008375F7"/>
    <w:rsid w:val="00837739"/>
    <w:rsid w:val="00841649"/>
    <w:rsid w:val="00843395"/>
    <w:rsid w:val="00844A46"/>
    <w:rsid w:val="00844D1F"/>
    <w:rsid w:val="00845C93"/>
    <w:rsid w:val="00846164"/>
    <w:rsid w:val="008474A4"/>
    <w:rsid w:val="00847989"/>
    <w:rsid w:val="00852D0F"/>
    <w:rsid w:val="00852E1A"/>
    <w:rsid w:val="0085615E"/>
    <w:rsid w:val="00856E07"/>
    <w:rsid w:val="008573BC"/>
    <w:rsid w:val="0085754E"/>
    <w:rsid w:val="008600CD"/>
    <w:rsid w:val="008616BB"/>
    <w:rsid w:val="0086298C"/>
    <w:rsid w:val="00863DEB"/>
    <w:rsid w:val="0086787B"/>
    <w:rsid w:val="00867D05"/>
    <w:rsid w:val="00867EB9"/>
    <w:rsid w:val="008711C5"/>
    <w:rsid w:val="00871F50"/>
    <w:rsid w:val="00872283"/>
    <w:rsid w:val="008723F4"/>
    <w:rsid w:val="008726A0"/>
    <w:rsid w:val="0087400E"/>
    <w:rsid w:val="0087487E"/>
    <w:rsid w:val="00875227"/>
    <w:rsid w:val="0087554A"/>
    <w:rsid w:val="00875A34"/>
    <w:rsid w:val="00876790"/>
    <w:rsid w:val="00881D38"/>
    <w:rsid w:val="00881E69"/>
    <w:rsid w:val="00883333"/>
    <w:rsid w:val="00883409"/>
    <w:rsid w:val="00883928"/>
    <w:rsid w:val="00883FD0"/>
    <w:rsid w:val="00884F6D"/>
    <w:rsid w:val="00890AD8"/>
    <w:rsid w:val="00890BB2"/>
    <w:rsid w:val="008912EC"/>
    <w:rsid w:val="00892982"/>
    <w:rsid w:val="00892C31"/>
    <w:rsid w:val="00893D2B"/>
    <w:rsid w:val="0089438F"/>
    <w:rsid w:val="00894AE9"/>
    <w:rsid w:val="008971D2"/>
    <w:rsid w:val="008A1055"/>
    <w:rsid w:val="008A605A"/>
    <w:rsid w:val="008A75B9"/>
    <w:rsid w:val="008A7A72"/>
    <w:rsid w:val="008B129C"/>
    <w:rsid w:val="008B44E7"/>
    <w:rsid w:val="008B4CCA"/>
    <w:rsid w:val="008B53FA"/>
    <w:rsid w:val="008B59BF"/>
    <w:rsid w:val="008C0F6C"/>
    <w:rsid w:val="008C12E9"/>
    <w:rsid w:val="008C1887"/>
    <w:rsid w:val="008C75ED"/>
    <w:rsid w:val="008D15F1"/>
    <w:rsid w:val="008D1AC0"/>
    <w:rsid w:val="008D3222"/>
    <w:rsid w:val="008D469D"/>
    <w:rsid w:val="008E05F1"/>
    <w:rsid w:val="008E336B"/>
    <w:rsid w:val="008E3E1A"/>
    <w:rsid w:val="008E412F"/>
    <w:rsid w:val="008E447F"/>
    <w:rsid w:val="008E59D4"/>
    <w:rsid w:val="008F00DB"/>
    <w:rsid w:val="008F05D6"/>
    <w:rsid w:val="008F233C"/>
    <w:rsid w:val="008F4851"/>
    <w:rsid w:val="008F56E9"/>
    <w:rsid w:val="008F627A"/>
    <w:rsid w:val="00900C20"/>
    <w:rsid w:val="009011FB"/>
    <w:rsid w:val="00903431"/>
    <w:rsid w:val="0090470A"/>
    <w:rsid w:val="0090711F"/>
    <w:rsid w:val="0090796F"/>
    <w:rsid w:val="009131F4"/>
    <w:rsid w:val="009154F5"/>
    <w:rsid w:val="00916EEB"/>
    <w:rsid w:val="00920C4A"/>
    <w:rsid w:val="00922642"/>
    <w:rsid w:val="00922919"/>
    <w:rsid w:val="00923B1F"/>
    <w:rsid w:val="009257F4"/>
    <w:rsid w:val="00925959"/>
    <w:rsid w:val="009279B0"/>
    <w:rsid w:val="00930A5E"/>
    <w:rsid w:val="00931951"/>
    <w:rsid w:val="00931E0F"/>
    <w:rsid w:val="00933054"/>
    <w:rsid w:val="00933C8C"/>
    <w:rsid w:val="00933DB5"/>
    <w:rsid w:val="009340C1"/>
    <w:rsid w:val="00934F46"/>
    <w:rsid w:val="00935D8F"/>
    <w:rsid w:val="009367FD"/>
    <w:rsid w:val="00937EE6"/>
    <w:rsid w:val="00941EC6"/>
    <w:rsid w:val="009469ED"/>
    <w:rsid w:val="00951914"/>
    <w:rsid w:val="00952A82"/>
    <w:rsid w:val="00955432"/>
    <w:rsid w:val="00955FE1"/>
    <w:rsid w:val="00956C87"/>
    <w:rsid w:val="0095716E"/>
    <w:rsid w:val="009602D6"/>
    <w:rsid w:val="00960FB2"/>
    <w:rsid w:val="00962BFA"/>
    <w:rsid w:val="00963270"/>
    <w:rsid w:val="00963D6D"/>
    <w:rsid w:val="009662CA"/>
    <w:rsid w:val="00972565"/>
    <w:rsid w:val="00972A55"/>
    <w:rsid w:val="0097400E"/>
    <w:rsid w:val="009740C4"/>
    <w:rsid w:val="00974AEE"/>
    <w:rsid w:val="00974FA4"/>
    <w:rsid w:val="009752F9"/>
    <w:rsid w:val="00976568"/>
    <w:rsid w:val="00976609"/>
    <w:rsid w:val="0097692E"/>
    <w:rsid w:val="00976F62"/>
    <w:rsid w:val="00977AE1"/>
    <w:rsid w:val="00981702"/>
    <w:rsid w:val="009824EB"/>
    <w:rsid w:val="0098290F"/>
    <w:rsid w:val="009850DA"/>
    <w:rsid w:val="00991109"/>
    <w:rsid w:val="00991834"/>
    <w:rsid w:val="009918DA"/>
    <w:rsid w:val="0099366C"/>
    <w:rsid w:val="00993FA3"/>
    <w:rsid w:val="00994F15"/>
    <w:rsid w:val="009953D8"/>
    <w:rsid w:val="00996648"/>
    <w:rsid w:val="00996F3F"/>
    <w:rsid w:val="009A1704"/>
    <w:rsid w:val="009A271F"/>
    <w:rsid w:val="009A4C0F"/>
    <w:rsid w:val="009A4F7A"/>
    <w:rsid w:val="009A53C7"/>
    <w:rsid w:val="009A712B"/>
    <w:rsid w:val="009B065E"/>
    <w:rsid w:val="009B0F71"/>
    <w:rsid w:val="009B159D"/>
    <w:rsid w:val="009B2056"/>
    <w:rsid w:val="009B2448"/>
    <w:rsid w:val="009B2684"/>
    <w:rsid w:val="009B392A"/>
    <w:rsid w:val="009B54FB"/>
    <w:rsid w:val="009B560C"/>
    <w:rsid w:val="009B76AE"/>
    <w:rsid w:val="009B7F4A"/>
    <w:rsid w:val="009C0708"/>
    <w:rsid w:val="009C3CD8"/>
    <w:rsid w:val="009C40C6"/>
    <w:rsid w:val="009C48EA"/>
    <w:rsid w:val="009C51DC"/>
    <w:rsid w:val="009C59E4"/>
    <w:rsid w:val="009C6A63"/>
    <w:rsid w:val="009C771D"/>
    <w:rsid w:val="009C7FDD"/>
    <w:rsid w:val="009D2B57"/>
    <w:rsid w:val="009D2DB0"/>
    <w:rsid w:val="009D697E"/>
    <w:rsid w:val="009E12C9"/>
    <w:rsid w:val="009E1D19"/>
    <w:rsid w:val="009E22E4"/>
    <w:rsid w:val="009E3A86"/>
    <w:rsid w:val="009E432C"/>
    <w:rsid w:val="009E4AE1"/>
    <w:rsid w:val="009F3B6C"/>
    <w:rsid w:val="009F5A19"/>
    <w:rsid w:val="009F618F"/>
    <w:rsid w:val="00A023C1"/>
    <w:rsid w:val="00A02A20"/>
    <w:rsid w:val="00A05579"/>
    <w:rsid w:val="00A1051B"/>
    <w:rsid w:val="00A1417D"/>
    <w:rsid w:val="00A1750A"/>
    <w:rsid w:val="00A20402"/>
    <w:rsid w:val="00A22042"/>
    <w:rsid w:val="00A24409"/>
    <w:rsid w:val="00A305D9"/>
    <w:rsid w:val="00A306DB"/>
    <w:rsid w:val="00A3182A"/>
    <w:rsid w:val="00A32F6F"/>
    <w:rsid w:val="00A32F7F"/>
    <w:rsid w:val="00A338BD"/>
    <w:rsid w:val="00A3395A"/>
    <w:rsid w:val="00A33C46"/>
    <w:rsid w:val="00A346C1"/>
    <w:rsid w:val="00A36823"/>
    <w:rsid w:val="00A36BF9"/>
    <w:rsid w:val="00A36EF1"/>
    <w:rsid w:val="00A370E9"/>
    <w:rsid w:val="00A4150D"/>
    <w:rsid w:val="00A4170D"/>
    <w:rsid w:val="00A4192E"/>
    <w:rsid w:val="00A43E3B"/>
    <w:rsid w:val="00A50235"/>
    <w:rsid w:val="00A511A5"/>
    <w:rsid w:val="00A5128C"/>
    <w:rsid w:val="00A54623"/>
    <w:rsid w:val="00A5609C"/>
    <w:rsid w:val="00A56175"/>
    <w:rsid w:val="00A563AF"/>
    <w:rsid w:val="00A56751"/>
    <w:rsid w:val="00A573B1"/>
    <w:rsid w:val="00A60D5A"/>
    <w:rsid w:val="00A61208"/>
    <w:rsid w:val="00A61F92"/>
    <w:rsid w:val="00A62A37"/>
    <w:rsid w:val="00A63A9B"/>
    <w:rsid w:val="00A63A9F"/>
    <w:rsid w:val="00A64820"/>
    <w:rsid w:val="00A655BC"/>
    <w:rsid w:val="00A66454"/>
    <w:rsid w:val="00A66EDD"/>
    <w:rsid w:val="00A678D4"/>
    <w:rsid w:val="00A71AE3"/>
    <w:rsid w:val="00A71F42"/>
    <w:rsid w:val="00A736E2"/>
    <w:rsid w:val="00A7532F"/>
    <w:rsid w:val="00A7669C"/>
    <w:rsid w:val="00A769DE"/>
    <w:rsid w:val="00A76F57"/>
    <w:rsid w:val="00A772AE"/>
    <w:rsid w:val="00A80897"/>
    <w:rsid w:val="00A81D4A"/>
    <w:rsid w:val="00A852F5"/>
    <w:rsid w:val="00A85CAD"/>
    <w:rsid w:val="00A86343"/>
    <w:rsid w:val="00A86E07"/>
    <w:rsid w:val="00A87D0F"/>
    <w:rsid w:val="00A91AD9"/>
    <w:rsid w:val="00A93F11"/>
    <w:rsid w:val="00A9494A"/>
    <w:rsid w:val="00A9498F"/>
    <w:rsid w:val="00A94AA1"/>
    <w:rsid w:val="00A957AC"/>
    <w:rsid w:val="00A96956"/>
    <w:rsid w:val="00AA0E14"/>
    <w:rsid w:val="00AA170A"/>
    <w:rsid w:val="00AA2AEE"/>
    <w:rsid w:val="00AA2F05"/>
    <w:rsid w:val="00AA57C5"/>
    <w:rsid w:val="00AA6D7C"/>
    <w:rsid w:val="00AB0240"/>
    <w:rsid w:val="00AB15B7"/>
    <w:rsid w:val="00AB2AC7"/>
    <w:rsid w:val="00AB3ED5"/>
    <w:rsid w:val="00AB5AE4"/>
    <w:rsid w:val="00AB5CFB"/>
    <w:rsid w:val="00AB6268"/>
    <w:rsid w:val="00AB6898"/>
    <w:rsid w:val="00AC1D4A"/>
    <w:rsid w:val="00AC2740"/>
    <w:rsid w:val="00AC5AF8"/>
    <w:rsid w:val="00AC6F35"/>
    <w:rsid w:val="00AC78A3"/>
    <w:rsid w:val="00AD03BA"/>
    <w:rsid w:val="00AD4C6E"/>
    <w:rsid w:val="00AE0098"/>
    <w:rsid w:val="00AE0180"/>
    <w:rsid w:val="00AE218E"/>
    <w:rsid w:val="00AE3E5E"/>
    <w:rsid w:val="00AE6467"/>
    <w:rsid w:val="00AE6E96"/>
    <w:rsid w:val="00AE7646"/>
    <w:rsid w:val="00AE7F08"/>
    <w:rsid w:val="00AF0816"/>
    <w:rsid w:val="00AF1A63"/>
    <w:rsid w:val="00AF20E3"/>
    <w:rsid w:val="00AF25A6"/>
    <w:rsid w:val="00AF46DA"/>
    <w:rsid w:val="00B007A2"/>
    <w:rsid w:val="00B016AB"/>
    <w:rsid w:val="00B01B6B"/>
    <w:rsid w:val="00B01D9E"/>
    <w:rsid w:val="00B024AA"/>
    <w:rsid w:val="00B05AC6"/>
    <w:rsid w:val="00B12EBF"/>
    <w:rsid w:val="00B16396"/>
    <w:rsid w:val="00B16EDA"/>
    <w:rsid w:val="00B21FBE"/>
    <w:rsid w:val="00B225B7"/>
    <w:rsid w:val="00B2316D"/>
    <w:rsid w:val="00B25776"/>
    <w:rsid w:val="00B307AA"/>
    <w:rsid w:val="00B310BB"/>
    <w:rsid w:val="00B32250"/>
    <w:rsid w:val="00B32283"/>
    <w:rsid w:val="00B349AC"/>
    <w:rsid w:val="00B35307"/>
    <w:rsid w:val="00B36542"/>
    <w:rsid w:val="00B36C63"/>
    <w:rsid w:val="00B36F85"/>
    <w:rsid w:val="00B415E0"/>
    <w:rsid w:val="00B4224E"/>
    <w:rsid w:val="00B44338"/>
    <w:rsid w:val="00B46AC0"/>
    <w:rsid w:val="00B47A87"/>
    <w:rsid w:val="00B47E50"/>
    <w:rsid w:val="00B509BC"/>
    <w:rsid w:val="00B50B82"/>
    <w:rsid w:val="00B513CE"/>
    <w:rsid w:val="00B515F5"/>
    <w:rsid w:val="00B54709"/>
    <w:rsid w:val="00B54C83"/>
    <w:rsid w:val="00B5533C"/>
    <w:rsid w:val="00B5579E"/>
    <w:rsid w:val="00B6084B"/>
    <w:rsid w:val="00B62955"/>
    <w:rsid w:val="00B636C9"/>
    <w:rsid w:val="00B64B08"/>
    <w:rsid w:val="00B658F9"/>
    <w:rsid w:val="00B659BC"/>
    <w:rsid w:val="00B672A6"/>
    <w:rsid w:val="00B7068D"/>
    <w:rsid w:val="00B73519"/>
    <w:rsid w:val="00B73EDA"/>
    <w:rsid w:val="00B746C5"/>
    <w:rsid w:val="00B75026"/>
    <w:rsid w:val="00B82292"/>
    <w:rsid w:val="00B824A3"/>
    <w:rsid w:val="00B827D0"/>
    <w:rsid w:val="00B8558C"/>
    <w:rsid w:val="00B85810"/>
    <w:rsid w:val="00B85C26"/>
    <w:rsid w:val="00B907EE"/>
    <w:rsid w:val="00B92A33"/>
    <w:rsid w:val="00B93B1F"/>
    <w:rsid w:val="00B95D07"/>
    <w:rsid w:val="00B97205"/>
    <w:rsid w:val="00B972EC"/>
    <w:rsid w:val="00BA0857"/>
    <w:rsid w:val="00BA0E80"/>
    <w:rsid w:val="00BA3C21"/>
    <w:rsid w:val="00BA3DA4"/>
    <w:rsid w:val="00BA5540"/>
    <w:rsid w:val="00BB03BD"/>
    <w:rsid w:val="00BB15AF"/>
    <w:rsid w:val="00BB4A42"/>
    <w:rsid w:val="00BB53FF"/>
    <w:rsid w:val="00BB771B"/>
    <w:rsid w:val="00BB7D22"/>
    <w:rsid w:val="00BB7E87"/>
    <w:rsid w:val="00BC12AA"/>
    <w:rsid w:val="00BC1E7F"/>
    <w:rsid w:val="00BC1FA8"/>
    <w:rsid w:val="00BC23F3"/>
    <w:rsid w:val="00BC4B2E"/>
    <w:rsid w:val="00BC613F"/>
    <w:rsid w:val="00BC6D81"/>
    <w:rsid w:val="00BD22F5"/>
    <w:rsid w:val="00BD2B05"/>
    <w:rsid w:val="00BD2C37"/>
    <w:rsid w:val="00BD2DF7"/>
    <w:rsid w:val="00BD3FE8"/>
    <w:rsid w:val="00BD563A"/>
    <w:rsid w:val="00BD57B2"/>
    <w:rsid w:val="00BD5D88"/>
    <w:rsid w:val="00BD64D9"/>
    <w:rsid w:val="00BD7C2F"/>
    <w:rsid w:val="00BE0EF9"/>
    <w:rsid w:val="00BE318D"/>
    <w:rsid w:val="00BE7F09"/>
    <w:rsid w:val="00BF10D6"/>
    <w:rsid w:val="00BF14BB"/>
    <w:rsid w:val="00BF298A"/>
    <w:rsid w:val="00BF3F72"/>
    <w:rsid w:val="00BF498B"/>
    <w:rsid w:val="00BF4BF2"/>
    <w:rsid w:val="00BF5080"/>
    <w:rsid w:val="00BF54D5"/>
    <w:rsid w:val="00BF6B3D"/>
    <w:rsid w:val="00BF7004"/>
    <w:rsid w:val="00BF79C7"/>
    <w:rsid w:val="00C00870"/>
    <w:rsid w:val="00C02A56"/>
    <w:rsid w:val="00C03094"/>
    <w:rsid w:val="00C03FBB"/>
    <w:rsid w:val="00C049CA"/>
    <w:rsid w:val="00C0778E"/>
    <w:rsid w:val="00C07CDF"/>
    <w:rsid w:val="00C11498"/>
    <w:rsid w:val="00C167E7"/>
    <w:rsid w:val="00C1702D"/>
    <w:rsid w:val="00C20E5C"/>
    <w:rsid w:val="00C23D18"/>
    <w:rsid w:val="00C25E38"/>
    <w:rsid w:val="00C30AFF"/>
    <w:rsid w:val="00C31988"/>
    <w:rsid w:val="00C32F2B"/>
    <w:rsid w:val="00C336B5"/>
    <w:rsid w:val="00C33DC5"/>
    <w:rsid w:val="00C3482E"/>
    <w:rsid w:val="00C34B04"/>
    <w:rsid w:val="00C35E77"/>
    <w:rsid w:val="00C36767"/>
    <w:rsid w:val="00C42908"/>
    <w:rsid w:val="00C434A1"/>
    <w:rsid w:val="00C4548A"/>
    <w:rsid w:val="00C45967"/>
    <w:rsid w:val="00C47357"/>
    <w:rsid w:val="00C5023A"/>
    <w:rsid w:val="00C50649"/>
    <w:rsid w:val="00C51E73"/>
    <w:rsid w:val="00C52BAE"/>
    <w:rsid w:val="00C53AB7"/>
    <w:rsid w:val="00C54642"/>
    <w:rsid w:val="00C563EE"/>
    <w:rsid w:val="00C5792E"/>
    <w:rsid w:val="00C6050A"/>
    <w:rsid w:val="00C61C87"/>
    <w:rsid w:val="00C62D41"/>
    <w:rsid w:val="00C63D47"/>
    <w:rsid w:val="00C63FFA"/>
    <w:rsid w:val="00C65454"/>
    <w:rsid w:val="00C66D6B"/>
    <w:rsid w:val="00C71849"/>
    <w:rsid w:val="00C71A32"/>
    <w:rsid w:val="00C74651"/>
    <w:rsid w:val="00C80DDF"/>
    <w:rsid w:val="00C83D6F"/>
    <w:rsid w:val="00C841AC"/>
    <w:rsid w:val="00C870EF"/>
    <w:rsid w:val="00C90E20"/>
    <w:rsid w:val="00C9226A"/>
    <w:rsid w:val="00C94187"/>
    <w:rsid w:val="00C956C8"/>
    <w:rsid w:val="00C96BE3"/>
    <w:rsid w:val="00CA049E"/>
    <w:rsid w:val="00CA15D8"/>
    <w:rsid w:val="00CA1BBB"/>
    <w:rsid w:val="00CA23DB"/>
    <w:rsid w:val="00CA25B2"/>
    <w:rsid w:val="00CA30DE"/>
    <w:rsid w:val="00CA33AA"/>
    <w:rsid w:val="00CA4DA5"/>
    <w:rsid w:val="00CB2B5D"/>
    <w:rsid w:val="00CB431F"/>
    <w:rsid w:val="00CB55CB"/>
    <w:rsid w:val="00CB7C84"/>
    <w:rsid w:val="00CC0FEE"/>
    <w:rsid w:val="00CC2854"/>
    <w:rsid w:val="00CC5337"/>
    <w:rsid w:val="00CC5AED"/>
    <w:rsid w:val="00CC6327"/>
    <w:rsid w:val="00CC70C5"/>
    <w:rsid w:val="00CD0FA1"/>
    <w:rsid w:val="00CD12E6"/>
    <w:rsid w:val="00CD2E7D"/>
    <w:rsid w:val="00CD5EB3"/>
    <w:rsid w:val="00CD7225"/>
    <w:rsid w:val="00CE0EBA"/>
    <w:rsid w:val="00CE374E"/>
    <w:rsid w:val="00CE38B3"/>
    <w:rsid w:val="00CE55A5"/>
    <w:rsid w:val="00CE72DE"/>
    <w:rsid w:val="00CE7612"/>
    <w:rsid w:val="00CF0582"/>
    <w:rsid w:val="00CF0BCA"/>
    <w:rsid w:val="00CF2D26"/>
    <w:rsid w:val="00CF585E"/>
    <w:rsid w:val="00D00217"/>
    <w:rsid w:val="00D004AA"/>
    <w:rsid w:val="00D03012"/>
    <w:rsid w:val="00D057DD"/>
    <w:rsid w:val="00D06136"/>
    <w:rsid w:val="00D06E56"/>
    <w:rsid w:val="00D07129"/>
    <w:rsid w:val="00D10CD9"/>
    <w:rsid w:val="00D1212D"/>
    <w:rsid w:val="00D139CF"/>
    <w:rsid w:val="00D1437B"/>
    <w:rsid w:val="00D16C37"/>
    <w:rsid w:val="00D20E88"/>
    <w:rsid w:val="00D21519"/>
    <w:rsid w:val="00D22C94"/>
    <w:rsid w:val="00D23827"/>
    <w:rsid w:val="00D23FC2"/>
    <w:rsid w:val="00D242C4"/>
    <w:rsid w:val="00D260F4"/>
    <w:rsid w:val="00D26597"/>
    <w:rsid w:val="00D27632"/>
    <w:rsid w:val="00D31832"/>
    <w:rsid w:val="00D32798"/>
    <w:rsid w:val="00D33730"/>
    <w:rsid w:val="00D3492A"/>
    <w:rsid w:val="00D36D54"/>
    <w:rsid w:val="00D36F2B"/>
    <w:rsid w:val="00D4009E"/>
    <w:rsid w:val="00D40AB5"/>
    <w:rsid w:val="00D41706"/>
    <w:rsid w:val="00D41F3B"/>
    <w:rsid w:val="00D421B7"/>
    <w:rsid w:val="00D42BBC"/>
    <w:rsid w:val="00D43862"/>
    <w:rsid w:val="00D444A1"/>
    <w:rsid w:val="00D44DAC"/>
    <w:rsid w:val="00D45E3B"/>
    <w:rsid w:val="00D47328"/>
    <w:rsid w:val="00D47F6B"/>
    <w:rsid w:val="00D50197"/>
    <w:rsid w:val="00D517FD"/>
    <w:rsid w:val="00D52137"/>
    <w:rsid w:val="00D55470"/>
    <w:rsid w:val="00D55B28"/>
    <w:rsid w:val="00D55C76"/>
    <w:rsid w:val="00D565B7"/>
    <w:rsid w:val="00D6053E"/>
    <w:rsid w:val="00D624BE"/>
    <w:rsid w:val="00D64C04"/>
    <w:rsid w:val="00D64CDA"/>
    <w:rsid w:val="00D65E74"/>
    <w:rsid w:val="00D66471"/>
    <w:rsid w:val="00D67595"/>
    <w:rsid w:val="00D675AD"/>
    <w:rsid w:val="00D713B1"/>
    <w:rsid w:val="00D72935"/>
    <w:rsid w:val="00D73F1B"/>
    <w:rsid w:val="00D73F53"/>
    <w:rsid w:val="00D76F8D"/>
    <w:rsid w:val="00D839ED"/>
    <w:rsid w:val="00D845AC"/>
    <w:rsid w:val="00D84CA0"/>
    <w:rsid w:val="00D86676"/>
    <w:rsid w:val="00D8701D"/>
    <w:rsid w:val="00D87076"/>
    <w:rsid w:val="00D87835"/>
    <w:rsid w:val="00D90288"/>
    <w:rsid w:val="00D908F8"/>
    <w:rsid w:val="00D91862"/>
    <w:rsid w:val="00D95C9F"/>
    <w:rsid w:val="00D95DE5"/>
    <w:rsid w:val="00D966E3"/>
    <w:rsid w:val="00D96C01"/>
    <w:rsid w:val="00D976DA"/>
    <w:rsid w:val="00DA09A4"/>
    <w:rsid w:val="00DA3D44"/>
    <w:rsid w:val="00DA4EB8"/>
    <w:rsid w:val="00DA68BB"/>
    <w:rsid w:val="00DB05AA"/>
    <w:rsid w:val="00DB2EE5"/>
    <w:rsid w:val="00DB311D"/>
    <w:rsid w:val="00DB4110"/>
    <w:rsid w:val="00DB4AB7"/>
    <w:rsid w:val="00DB66DB"/>
    <w:rsid w:val="00DB71EA"/>
    <w:rsid w:val="00DB7CC8"/>
    <w:rsid w:val="00DC09C0"/>
    <w:rsid w:val="00DC15D4"/>
    <w:rsid w:val="00DC26E4"/>
    <w:rsid w:val="00DC4235"/>
    <w:rsid w:val="00DC465D"/>
    <w:rsid w:val="00DC6036"/>
    <w:rsid w:val="00DC6D38"/>
    <w:rsid w:val="00DC78B9"/>
    <w:rsid w:val="00DD1A89"/>
    <w:rsid w:val="00DD36AE"/>
    <w:rsid w:val="00DD4474"/>
    <w:rsid w:val="00DE23DA"/>
    <w:rsid w:val="00DE3C2D"/>
    <w:rsid w:val="00DE47E1"/>
    <w:rsid w:val="00DE4D79"/>
    <w:rsid w:val="00DE4E4C"/>
    <w:rsid w:val="00DE5058"/>
    <w:rsid w:val="00DE5074"/>
    <w:rsid w:val="00DE5FFE"/>
    <w:rsid w:val="00DE6E8A"/>
    <w:rsid w:val="00DE7E3D"/>
    <w:rsid w:val="00DF158E"/>
    <w:rsid w:val="00DF28E1"/>
    <w:rsid w:val="00DF5CC5"/>
    <w:rsid w:val="00DF6F0E"/>
    <w:rsid w:val="00E027AD"/>
    <w:rsid w:val="00E032AF"/>
    <w:rsid w:val="00E032EA"/>
    <w:rsid w:val="00E07194"/>
    <w:rsid w:val="00E07E68"/>
    <w:rsid w:val="00E107CC"/>
    <w:rsid w:val="00E12CE5"/>
    <w:rsid w:val="00E133D1"/>
    <w:rsid w:val="00E1464B"/>
    <w:rsid w:val="00E1488D"/>
    <w:rsid w:val="00E15B8D"/>
    <w:rsid w:val="00E15D1A"/>
    <w:rsid w:val="00E16F4C"/>
    <w:rsid w:val="00E1786B"/>
    <w:rsid w:val="00E220AF"/>
    <w:rsid w:val="00E226B0"/>
    <w:rsid w:val="00E24D3A"/>
    <w:rsid w:val="00E300A6"/>
    <w:rsid w:val="00E30271"/>
    <w:rsid w:val="00E31374"/>
    <w:rsid w:val="00E3238A"/>
    <w:rsid w:val="00E357B9"/>
    <w:rsid w:val="00E369E7"/>
    <w:rsid w:val="00E36A59"/>
    <w:rsid w:val="00E375B5"/>
    <w:rsid w:val="00E41A98"/>
    <w:rsid w:val="00E42D63"/>
    <w:rsid w:val="00E43D77"/>
    <w:rsid w:val="00E43F61"/>
    <w:rsid w:val="00E44307"/>
    <w:rsid w:val="00E4430E"/>
    <w:rsid w:val="00E452AF"/>
    <w:rsid w:val="00E456EF"/>
    <w:rsid w:val="00E47793"/>
    <w:rsid w:val="00E51AD6"/>
    <w:rsid w:val="00E52D1E"/>
    <w:rsid w:val="00E52ED6"/>
    <w:rsid w:val="00E53499"/>
    <w:rsid w:val="00E53B2F"/>
    <w:rsid w:val="00E56929"/>
    <w:rsid w:val="00E56E7A"/>
    <w:rsid w:val="00E56FE5"/>
    <w:rsid w:val="00E60E5F"/>
    <w:rsid w:val="00E6254C"/>
    <w:rsid w:val="00E631FB"/>
    <w:rsid w:val="00E63AAA"/>
    <w:rsid w:val="00E64ABA"/>
    <w:rsid w:val="00E65A40"/>
    <w:rsid w:val="00E7067A"/>
    <w:rsid w:val="00E71D93"/>
    <w:rsid w:val="00E72602"/>
    <w:rsid w:val="00E72C65"/>
    <w:rsid w:val="00E73CCD"/>
    <w:rsid w:val="00E73E8A"/>
    <w:rsid w:val="00E74C89"/>
    <w:rsid w:val="00E77DB9"/>
    <w:rsid w:val="00E8089D"/>
    <w:rsid w:val="00E82CA3"/>
    <w:rsid w:val="00E82F34"/>
    <w:rsid w:val="00E83745"/>
    <w:rsid w:val="00E860E2"/>
    <w:rsid w:val="00E87DC5"/>
    <w:rsid w:val="00E91091"/>
    <w:rsid w:val="00E922DA"/>
    <w:rsid w:val="00E942A3"/>
    <w:rsid w:val="00E9462A"/>
    <w:rsid w:val="00E950A6"/>
    <w:rsid w:val="00E951F7"/>
    <w:rsid w:val="00E95A2C"/>
    <w:rsid w:val="00E9756E"/>
    <w:rsid w:val="00E977F4"/>
    <w:rsid w:val="00EA0155"/>
    <w:rsid w:val="00EA680A"/>
    <w:rsid w:val="00EA765C"/>
    <w:rsid w:val="00EA7813"/>
    <w:rsid w:val="00EB071D"/>
    <w:rsid w:val="00EB1906"/>
    <w:rsid w:val="00EB211A"/>
    <w:rsid w:val="00EB2F4B"/>
    <w:rsid w:val="00EB54A5"/>
    <w:rsid w:val="00EB6B41"/>
    <w:rsid w:val="00EB6BAB"/>
    <w:rsid w:val="00EB6E5A"/>
    <w:rsid w:val="00EC0045"/>
    <w:rsid w:val="00EC0FF0"/>
    <w:rsid w:val="00EC1098"/>
    <w:rsid w:val="00EC1F0B"/>
    <w:rsid w:val="00EC242C"/>
    <w:rsid w:val="00EC3FF4"/>
    <w:rsid w:val="00ED1466"/>
    <w:rsid w:val="00ED21F6"/>
    <w:rsid w:val="00ED39F2"/>
    <w:rsid w:val="00ED4483"/>
    <w:rsid w:val="00EE2404"/>
    <w:rsid w:val="00EE42C9"/>
    <w:rsid w:val="00EE5E33"/>
    <w:rsid w:val="00EE6931"/>
    <w:rsid w:val="00EF1C59"/>
    <w:rsid w:val="00EF2CC6"/>
    <w:rsid w:val="00EF4984"/>
    <w:rsid w:val="00EF498E"/>
    <w:rsid w:val="00EF4D8D"/>
    <w:rsid w:val="00EF7A64"/>
    <w:rsid w:val="00F00852"/>
    <w:rsid w:val="00F01160"/>
    <w:rsid w:val="00F02B7C"/>
    <w:rsid w:val="00F03CAD"/>
    <w:rsid w:val="00F07021"/>
    <w:rsid w:val="00F07969"/>
    <w:rsid w:val="00F07F53"/>
    <w:rsid w:val="00F10D3F"/>
    <w:rsid w:val="00F11490"/>
    <w:rsid w:val="00F12A70"/>
    <w:rsid w:val="00F14530"/>
    <w:rsid w:val="00F1455D"/>
    <w:rsid w:val="00F17FBB"/>
    <w:rsid w:val="00F205C9"/>
    <w:rsid w:val="00F23066"/>
    <w:rsid w:val="00F25357"/>
    <w:rsid w:val="00F25CCB"/>
    <w:rsid w:val="00F26957"/>
    <w:rsid w:val="00F34299"/>
    <w:rsid w:val="00F345F1"/>
    <w:rsid w:val="00F34827"/>
    <w:rsid w:val="00F349D5"/>
    <w:rsid w:val="00F34E0D"/>
    <w:rsid w:val="00F357CE"/>
    <w:rsid w:val="00F3586A"/>
    <w:rsid w:val="00F36EBD"/>
    <w:rsid w:val="00F43F38"/>
    <w:rsid w:val="00F44FD3"/>
    <w:rsid w:val="00F47B03"/>
    <w:rsid w:val="00F5077D"/>
    <w:rsid w:val="00F514BB"/>
    <w:rsid w:val="00F53B84"/>
    <w:rsid w:val="00F54A35"/>
    <w:rsid w:val="00F55D67"/>
    <w:rsid w:val="00F55F5A"/>
    <w:rsid w:val="00F56991"/>
    <w:rsid w:val="00F56B70"/>
    <w:rsid w:val="00F56BB3"/>
    <w:rsid w:val="00F60AEB"/>
    <w:rsid w:val="00F61B37"/>
    <w:rsid w:val="00F66499"/>
    <w:rsid w:val="00F669D8"/>
    <w:rsid w:val="00F6718E"/>
    <w:rsid w:val="00F727CC"/>
    <w:rsid w:val="00F73B0C"/>
    <w:rsid w:val="00F814DA"/>
    <w:rsid w:val="00F8168A"/>
    <w:rsid w:val="00F83205"/>
    <w:rsid w:val="00F839BA"/>
    <w:rsid w:val="00F8459A"/>
    <w:rsid w:val="00F84C8A"/>
    <w:rsid w:val="00F84FB1"/>
    <w:rsid w:val="00F85005"/>
    <w:rsid w:val="00F92C27"/>
    <w:rsid w:val="00F96A81"/>
    <w:rsid w:val="00F96D90"/>
    <w:rsid w:val="00FA0FC0"/>
    <w:rsid w:val="00FA2608"/>
    <w:rsid w:val="00FA27ED"/>
    <w:rsid w:val="00FA36B0"/>
    <w:rsid w:val="00FA5AF4"/>
    <w:rsid w:val="00FA7004"/>
    <w:rsid w:val="00FA7581"/>
    <w:rsid w:val="00FA7FC6"/>
    <w:rsid w:val="00FB3134"/>
    <w:rsid w:val="00FB3F44"/>
    <w:rsid w:val="00FB4054"/>
    <w:rsid w:val="00FB4A4A"/>
    <w:rsid w:val="00FB7B84"/>
    <w:rsid w:val="00FB7DA6"/>
    <w:rsid w:val="00FC0241"/>
    <w:rsid w:val="00FC0C6E"/>
    <w:rsid w:val="00FC1019"/>
    <w:rsid w:val="00FC1CE3"/>
    <w:rsid w:val="00FC2FB0"/>
    <w:rsid w:val="00FC3B2B"/>
    <w:rsid w:val="00FC3CF0"/>
    <w:rsid w:val="00FC4995"/>
    <w:rsid w:val="00FC7DB4"/>
    <w:rsid w:val="00FD15E7"/>
    <w:rsid w:val="00FD264C"/>
    <w:rsid w:val="00FD4AEB"/>
    <w:rsid w:val="00FD632F"/>
    <w:rsid w:val="00FE16DD"/>
    <w:rsid w:val="00FE20CD"/>
    <w:rsid w:val="00FE2C43"/>
    <w:rsid w:val="00FE3989"/>
    <w:rsid w:val="00FE40E6"/>
    <w:rsid w:val="00FE7F54"/>
    <w:rsid w:val="00FF008C"/>
    <w:rsid w:val="00FF1497"/>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20C0DC"/>
  <w15:docId w15:val="{547FCE53-56E6-4666-A4C1-68A687D2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EB211A"/>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0C2AA3"/>
    <w:pPr>
      <w:ind w:left="720"/>
      <w:contextualSpacing/>
    </w:pPr>
    <w:rPr>
      <w:szCs w:val="20"/>
      <w:lang w:eastAsia="en-US"/>
    </w:rPr>
  </w:style>
  <w:style w:type="character" w:customStyle="1" w:styleId="HeaderChar2">
    <w:name w:val="Header Char2"/>
    <w:uiPriority w:val="99"/>
    <w:locked/>
    <w:rsid w:val="00094914"/>
    <w:rPr>
      <w:rFonts w:ascii="TimesLT" w:hAnsi="TimesLT"/>
      <w:sz w:val="24"/>
      <w:lang w:val="en-US" w:eastAsia="en-US"/>
    </w:rPr>
  </w:style>
  <w:style w:type="character" w:customStyle="1" w:styleId="BodyTextChar2">
    <w:name w:val="Body Text Char2"/>
    <w:uiPriority w:val="99"/>
    <w:locked/>
    <w:rsid w:val="00094914"/>
    <w:rPr>
      <w:sz w:val="24"/>
      <w:lang w:val="en-US" w:eastAsia="en-US"/>
    </w:rPr>
  </w:style>
  <w:style w:type="character" w:styleId="Komentaronuoroda">
    <w:name w:val="annotation reference"/>
    <w:basedOn w:val="Numatytasispastraiposriftas"/>
    <w:uiPriority w:val="99"/>
    <w:semiHidden/>
    <w:unhideWhenUsed/>
    <w:rsid w:val="008110E4"/>
    <w:rPr>
      <w:sz w:val="16"/>
      <w:szCs w:val="16"/>
    </w:rPr>
  </w:style>
  <w:style w:type="paragraph" w:styleId="Komentarotekstas">
    <w:name w:val="annotation text"/>
    <w:basedOn w:val="prastasis"/>
    <w:link w:val="KomentarotekstasDiagrama"/>
    <w:uiPriority w:val="99"/>
    <w:semiHidden/>
    <w:unhideWhenUsed/>
    <w:rsid w:val="008110E4"/>
    <w:rPr>
      <w:sz w:val="20"/>
      <w:szCs w:val="20"/>
    </w:rPr>
  </w:style>
  <w:style w:type="character" w:customStyle="1" w:styleId="KomentarotekstasDiagrama">
    <w:name w:val="Komentaro tekstas Diagrama"/>
    <w:basedOn w:val="Numatytasispastraiposriftas"/>
    <w:link w:val="Komentarotekstas"/>
    <w:uiPriority w:val="99"/>
    <w:semiHidden/>
    <w:rsid w:val="008110E4"/>
    <w:rPr>
      <w:sz w:val="20"/>
      <w:szCs w:val="20"/>
    </w:rPr>
  </w:style>
  <w:style w:type="paragraph" w:styleId="Komentarotema">
    <w:name w:val="annotation subject"/>
    <w:basedOn w:val="Komentarotekstas"/>
    <w:next w:val="Komentarotekstas"/>
    <w:link w:val="KomentarotemaDiagrama"/>
    <w:uiPriority w:val="99"/>
    <w:semiHidden/>
    <w:unhideWhenUsed/>
    <w:rsid w:val="008110E4"/>
    <w:rPr>
      <w:b/>
      <w:bCs/>
    </w:rPr>
  </w:style>
  <w:style w:type="character" w:customStyle="1" w:styleId="KomentarotemaDiagrama">
    <w:name w:val="Komentaro tema Diagrama"/>
    <w:basedOn w:val="KomentarotekstasDiagrama"/>
    <w:link w:val="Komentarotema"/>
    <w:uiPriority w:val="99"/>
    <w:semiHidden/>
    <w:rsid w:val="008110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552">
      <w:marLeft w:val="0"/>
      <w:marRight w:val="0"/>
      <w:marTop w:val="0"/>
      <w:marBottom w:val="0"/>
      <w:divBdr>
        <w:top w:val="none" w:sz="0" w:space="0" w:color="auto"/>
        <w:left w:val="none" w:sz="0" w:space="0" w:color="auto"/>
        <w:bottom w:val="none" w:sz="0" w:space="0" w:color="auto"/>
        <w:right w:val="none" w:sz="0" w:space="0" w:color="auto"/>
      </w:divBdr>
      <w:divsChild>
        <w:div w:id="203372536">
          <w:marLeft w:val="0"/>
          <w:marRight w:val="0"/>
          <w:marTop w:val="0"/>
          <w:marBottom w:val="0"/>
          <w:divBdr>
            <w:top w:val="none" w:sz="0" w:space="0" w:color="auto"/>
            <w:left w:val="none" w:sz="0" w:space="0" w:color="auto"/>
            <w:bottom w:val="none" w:sz="0" w:space="0" w:color="auto"/>
            <w:right w:val="none" w:sz="0" w:space="0" w:color="auto"/>
          </w:divBdr>
          <w:divsChild>
            <w:div w:id="203372576">
              <w:marLeft w:val="0"/>
              <w:marRight w:val="0"/>
              <w:marTop w:val="0"/>
              <w:marBottom w:val="0"/>
              <w:divBdr>
                <w:top w:val="none" w:sz="0" w:space="0" w:color="auto"/>
                <w:left w:val="none" w:sz="0" w:space="0" w:color="auto"/>
                <w:bottom w:val="none" w:sz="0" w:space="0" w:color="auto"/>
                <w:right w:val="none" w:sz="0" w:space="0" w:color="auto"/>
              </w:divBdr>
              <w:divsChild>
                <w:div w:id="203372547">
                  <w:marLeft w:val="0"/>
                  <w:marRight w:val="0"/>
                  <w:marTop w:val="0"/>
                  <w:marBottom w:val="0"/>
                  <w:divBdr>
                    <w:top w:val="none" w:sz="0" w:space="0" w:color="auto"/>
                    <w:left w:val="none" w:sz="0" w:space="0" w:color="auto"/>
                    <w:bottom w:val="none" w:sz="0" w:space="0" w:color="auto"/>
                    <w:right w:val="none" w:sz="0" w:space="0" w:color="auto"/>
                  </w:divBdr>
                  <w:divsChild>
                    <w:div w:id="203372521">
                      <w:marLeft w:val="0"/>
                      <w:marRight w:val="0"/>
                      <w:marTop w:val="0"/>
                      <w:marBottom w:val="0"/>
                      <w:divBdr>
                        <w:top w:val="none" w:sz="0" w:space="0" w:color="auto"/>
                        <w:left w:val="none" w:sz="0" w:space="0" w:color="auto"/>
                        <w:bottom w:val="none" w:sz="0" w:space="0" w:color="auto"/>
                        <w:right w:val="none" w:sz="0" w:space="0" w:color="auto"/>
                      </w:divBdr>
                      <w:divsChild>
                        <w:div w:id="203372633">
                          <w:marLeft w:val="0"/>
                          <w:marRight w:val="0"/>
                          <w:marTop w:val="15"/>
                          <w:marBottom w:val="0"/>
                          <w:divBdr>
                            <w:top w:val="none" w:sz="0" w:space="0" w:color="auto"/>
                            <w:left w:val="none" w:sz="0" w:space="0" w:color="auto"/>
                            <w:bottom w:val="none" w:sz="0" w:space="0" w:color="auto"/>
                            <w:right w:val="none" w:sz="0" w:space="0" w:color="auto"/>
                          </w:divBdr>
                          <w:divsChild>
                            <w:div w:id="203372643">
                              <w:marLeft w:val="0"/>
                              <w:marRight w:val="0"/>
                              <w:marTop w:val="0"/>
                              <w:marBottom w:val="0"/>
                              <w:divBdr>
                                <w:top w:val="none" w:sz="0" w:space="0" w:color="auto"/>
                                <w:left w:val="none" w:sz="0" w:space="0" w:color="auto"/>
                                <w:bottom w:val="none" w:sz="0" w:space="0" w:color="auto"/>
                                <w:right w:val="none" w:sz="0" w:space="0" w:color="auto"/>
                              </w:divBdr>
                              <w:divsChild>
                                <w:div w:id="203372484">
                                  <w:marLeft w:val="0"/>
                                  <w:marRight w:val="0"/>
                                  <w:marTop w:val="0"/>
                                  <w:marBottom w:val="0"/>
                                  <w:divBdr>
                                    <w:top w:val="none" w:sz="0" w:space="0" w:color="auto"/>
                                    <w:left w:val="none" w:sz="0" w:space="0" w:color="auto"/>
                                    <w:bottom w:val="none" w:sz="0" w:space="0" w:color="auto"/>
                                    <w:right w:val="none" w:sz="0" w:space="0" w:color="auto"/>
                                  </w:divBdr>
                                </w:div>
                                <w:div w:id="203372488">
                                  <w:marLeft w:val="0"/>
                                  <w:marRight w:val="0"/>
                                  <w:marTop w:val="0"/>
                                  <w:marBottom w:val="0"/>
                                  <w:divBdr>
                                    <w:top w:val="none" w:sz="0" w:space="0" w:color="auto"/>
                                    <w:left w:val="none" w:sz="0" w:space="0" w:color="auto"/>
                                    <w:bottom w:val="none" w:sz="0" w:space="0" w:color="auto"/>
                                    <w:right w:val="none" w:sz="0" w:space="0" w:color="auto"/>
                                  </w:divBdr>
                                </w:div>
                                <w:div w:id="203372497">
                                  <w:marLeft w:val="0"/>
                                  <w:marRight w:val="0"/>
                                  <w:marTop w:val="0"/>
                                  <w:marBottom w:val="0"/>
                                  <w:divBdr>
                                    <w:top w:val="none" w:sz="0" w:space="0" w:color="auto"/>
                                    <w:left w:val="none" w:sz="0" w:space="0" w:color="auto"/>
                                    <w:bottom w:val="none" w:sz="0" w:space="0" w:color="auto"/>
                                    <w:right w:val="none" w:sz="0" w:space="0" w:color="auto"/>
                                  </w:divBdr>
                                </w:div>
                                <w:div w:id="203372514">
                                  <w:marLeft w:val="0"/>
                                  <w:marRight w:val="0"/>
                                  <w:marTop w:val="0"/>
                                  <w:marBottom w:val="0"/>
                                  <w:divBdr>
                                    <w:top w:val="none" w:sz="0" w:space="0" w:color="auto"/>
                                    <w:left w:val="none" w:sz="0" w:space="0" w:color="auto"/>
                                    <w:bottom w:val="none" w:sz="0" w:space="0" w:color="auto"/>
                                    <w:right w:val="none" w:sz="0" w:space="0" w:color="auto"/>
                                  </w:divBdr>
                                </w:div>
                                <w:div w:id="203372518">
                                  <w:marLeft w:val="0"/>
                                  <w:marRight w:val="0"/>
                                  <w:marTop w:val="0"/>
                                  <w:marBottom w:val="0"/>
                                  <w:divBdr>
                                    <w:top w:val="none" w:sz="0" w:space="0" w:color="auto"/>
                                    <w:left w:val="none" w:sz="0" w:space="0" w:color="auto"/>
                                    <w:bottom w:val="none" w:sz="0" w:space="0" w:color="auto"/>
                                    <w:right w:val="none" w:sz="0" w:space="0" w:color="auto"/>
                                  </w:divBdr>
                                </w:div>
                                <w:div w:id="203372522">
                                  <w:marLeft w:val="0"/>
                                  <w:marRight w:val="0"/>
                                  <w:marTop w:val="0"/>
                                  <w:marBottom w:val="0"/>
                                  <w:divBdr>
                                    <w:top w:val="none" w:sz="0" w:space="0" w:color="auto"/>
                                    <w:left w:val="none" w:sz="0" w:space="0" w:color="auto"/>
                                    <w:bottom w:val="none" w:sz="0" w:space="0" w:color="auto"/>
                                    <w:right w:val="none" w:sz="0" w:space="0" w:color="auto"/>
                                  </w:divBdr>
                                </w:div>
                                <w:div w:id="203372524">
                                  <w:marLeft w:val="0"/>
                                  <w:marRight w:val="0"/>
                                  <w:marTop w:val="0"/>
                                  <w:marBottom w:val="0"/>
                                  <w:divBdr>
                                    <w:top w:val="none" w:sz="0" w:space="0" w:color="auto"/>
                                    <w:left w:val="none" w:sz="0" w:space="0" w:color="auto"/>
                                    <w:bottom w:val="none" w:sz="0" w:space="0" w:color="auto"/>
                                    <w:right w:val="none" w:sz="0" w:space="0" w:color="auto"/>
                                  </w:divBdr>
                                </w:div>
                                <w:div w:id="203372532">
                                  <w:marLeft w:val="0"/>
                                  <w:marRight w:val="0"/>
                                  <w:marTop w:val="0"/>
                                  <w:marBottom w:val="0"/>
                                  <w:divBdr>
                                    <w:top w:val="none" w:sz="0" w:space="0" w:color="auto"/>
                                    <w:left w:val="none" w:sz="0" w:space="0" w:color="auto"/>
                                    <w:bottom w:val="none" w:sz="0" w:space="0" w:color="auto"/>
                                    <w:right w:val="none" w:sz="0" w:space="0" w:color="auto"/>
                                  </w:divBdr>
                                </w:div>
                                <w:div w:id="203372554">
                                  <w:marLeft w:val="0"/>
                                  <w:marRight w:val="0"/>
                                  <w:marTop w:val="0"/>
                                  <w:marBottom w:val="0"/>
                                  <w:divBdr>
                                    <w:top w:val="none" w:sz="0" w:space="0" w:color="auto"/>
                                    <w:left w:val="none" w:sz="0" w:space="0" w:color="auto"/>
                                    <w:bottom w:val="none" w:sz="0" w:space="0" w:color="auto"/>
                                    <w:right w:val="none" w:sz="0" w:space="0" w:color="auto"/>
                                  </w:divBdr>
                                </w:div>
                                <w:div w:id="203372555">
                                  <w:marLeft w:val="0"/>
                                  <w:marRight w:val="0"/>
                                  <w:marTop w:val="0"/>
                                  <w:marBottom w:val="0"/>
                                  <w:divBdr>
                                    <w:top w:val="none" w:sz="0" w:space="0" w:color="auto"/>
                                    <w:left w:val="none" w:sz="0" w:space="0" w:color="auto"/>
                                    <w:bottom w:val="none" w:sz="0" w:space="0" w:color="auto"/>
                                    <w:right w:val="none" w:sz="0" w:space="0" w:color="auto"/>
                                  </w:divBdr>
                                </w:div>
                                <w:div w:id="203372558">
                                  <w:marLeft w:val="0"/>
                                  <w:marRight w:val="0"/>
                                  <w:marTop w:val="0"/>
                                  <w:marBottom w:val="0"/>
                                  <w:divBdr>
                                    <w:top w:val="none" w:sz="0" w:space="0" w:color="auto"/>
                                    <w:left w:val="none" w:sz="0" w:space="0" w:color="auto"/>
                                    <w:bottom w:val="none" w:sz="0" w:space="0" w:color="auto"/>
                                    <w:right w:val="none" w:sz="0" w:space="0" w:color="auto"/>
                                  </w:divBdr>
                                </w:div>
                                <w:div w:id="203372573">
                                  <w:marLeft w:val="0"/>
                                  <w:marRight w:val="0"/>
                                  <w:marTop w:val="0"/>
                                  <w:marBottom w:val="0"/>
                                  <w:divBdr>
                                    <w:top w:val="none" w:sz="0" w:space="0" w:color="auto"/>
                                    <w:left w:val="none" w:sz="0" w:space="0" w:color="auto"/>
                                    <w:bottom w:val="none" w:sz="0" w:space="0" w:color="auto"/>
                                    <w:right w:val="none" w:sz="0" w:space="0" w:color="auto"/>
                                  </w:divBdr>
                                </w:div>
                                <w:div w:id="203372575">
                                  <w:marLeft w:val="0"/>
                                  <w:marRight w:val="0"/>
                                  <w:marTop w:val="0"/>
                                  <w:marBottom w:val="0"/>
                                  <w:divBdr>
                                    <w:top w:val="none" w:sz="0" w:space="0" w:color="auto"/>
                                    <w:left w:val="none" w:sz="0" w:space="0" w:color="auto"/>
                                    <w:bottom w:val="none" w:sz="0" w:space="0" w:color="auto"/>
                                    <w:right w:val="none" w:sz="0" w:space="0" w:color="auto"/>
                                  </w:divBdr>
                                </w:div>
                                <w:div w:id="203372582">
                                  <w:marLeft w:val="0"/>
                                  <w:marRight w:val="0"/>
                                  <w:marTop w:val="0"/>
                                  <w:marBottom w:val="0"/>
                                  <w:divBdr>
                                    <w:top w:val="none" w:sz="0" w:space="0" w:color="auto"/>
                                    <w:left w:val="none" w:sz="0" w:space="0" w:color="auto"/>
                                    <w:bottom w:val="none" w:sz="0" w:space="0" w:color="auto"/>
                                    <w:right w:val="none" w:sz="0" w:space="0" w:color="auto"/>
                                  </w:divBdr>
                                </w:div>
                                <w:div w:id="203372588">
                                  <w:marLeft w:val="0"/>
                                  <w:marRight w:val="0"/>
                                  <w:marTop w:val="0"/>
                                  <w:marBottom w:val="0"/>
                                  <w:divBdr>
                                    <w:top w:val="none" w:sz="0" w:space="0" w:color="auto"/>
                                    <w:left w:val="none" w:sz="0" w:space="0" w:color="auto"/>
                                    <w:bottom w:val="none" w:sz="0" w:space="0" w:color="auto"/>
                                    <w:right w:val="none" w:sz="0" w:space="0" w:color="auto"/>
                                  </w:divBdr>
                                </w:div>
                                <w:div w:id="203372589">
                                  <w:marLeft w:val="0"/>
                                  <w:marRight w:val="0"/>
                                  <w:marTop w:val="0"/>
                                  <w:marBottom w:val="0"/>
                                  <w:divBdr>
                                    <w:top w:val="none" w:sz="0" w:space="0" w:color="auto"/>
                                    <w:left w:val="none" w:sz="0" w:space="0" w:color="auto"/>
                                    <w:bottom w:val="none" w:sz="0" w:space="0" w:color="auto"/>
                                    <w:right w:val="none" w:sz="0" w:space="0" w:color="auto"/>
                                  </w:divBdr>
                                </w:div>
                                <w:div w:id="203372590">
                                  <w:marLeft w:val="0"/>
                                  <w:marRight w:val="0"/>
                                  <w:marTop w:val="0"/>
                                  <w:marBottom w:val="0"/>
                                  <w:divBdr>
                                    <w:top w:val="none" w:sz="0" w:space="0" w:color="auto"/>
                                    <w:left w:val="none" w:sz="0" w:space="0" w:color="auto"/>
                                    <w:bottom w:val="none" w:sz="0" w:space="0" w:color="auto"/>
                                    <w:right w:val="none" w:sz="0" w:space="0" w:color="auto"/>
                                  </w:divBdr>
                                </w:div>
                                <w:div w:id="203372591">
                                  <w:marLeft w:val="0"/>
                                  <w:marRight w:val="0"/>
                                  <w:marTop w:val="0"/>
                                  <w:marBottom w:val="0"/>
                                  <w:divBdr>
                                    <w:top w:val="none" w:sz="0" w:space="0" w:color="auto"/>
                                    <w:left w:val="none" w:sz="0" w:space="0" w:color="auto"/>
                                    <w:bottom w:val="none" w:sz="0" w:space="0" w:color="auto"/>
                                    <w:right w:val="none" w:sz="0" w:space="0" w:color="auto"/>
                                  </w:divBdr>
                                </w:div>
                                <w:div w:id="203372601">
                                  <w:marLeft w:val="0"/>
                                  <w:marRight w:val="0"/>
                                  <w:marTop w:val="0"/>
                                  <w:marBottom w:val="0"/>
                                  <w:divBdr>
                                    <w:top w:val="none" w:sz="0" w:space="0" w:color="auto"/>
                                    <w:left w:val="none" w:sz="0" w:space="0" w:color="auto"/>
                                    <w:bottom w:val="none" w:sz="0" w:space="0" w:color="auto"/>
                                    <w:right w:val="none" w:sz="0" w:space="0" w:color="auto"/>
                                  </w:divBdr>
                                </w:div>
                                <w:div w:id="203372624">
                                  <w:marLeft w:val="0"/>
                                  <w:marRight w:val="0"/>
                                  <w:marTop w:val="0"/>
                                  <w:marBottom w:val="0"/>
                                  <w:divBdr>
                                    <w:top w:val="none" w:sz="0" w:space="0" w:color="auto"/>
                                    <w:left w:val="none" w:sz="0" w:space="0" w:color="auto"/>
                                    <w:bottom w:val="none" w:sz="0" w:space="0" w:color="auto"/>
                                    <w:right w:val="none" w:sz="0" w:space="0" w:color="auto"/>
                                  </w:divBdr>
                                </w:div>
                                <w:div w:id="203372631">
                                  <w:marLeft w:val="0"/>
                                  <w:marRight w:val="0"/>
                                  <w:marTop w:val="0"/>
                                  <w:marBottom w:val="0"/>
                                  <w:divBdr>
                                    <w:top w:val="none" w:sz="0" w:space="0" w:color="auto"/>
                                    <w:left w:val="none" w:sz="0" w:space="0" w:color="auto"/>
                                    <w:bottom w:val="none" w:sz="0" w:space="0" w:color="auto"/>
                                    <w:right w:val="none" w:sz="0" w:space="0" w:color="auto"/>
                                  </w:divBdr>
                                </w:div>
                                <w:div w:id="203372640">
                                  <w:marLeft w:val="0"/>
                                  <w:marRight w:val="0"/>
                                  <w:marTop w:val="0"/>
                                  <w:marBottom w:val="0"/>
                                  <w:divBdr>
                                    <w:top w:val="none" w:sz="0" w:space="0" w:color="auto"/>
                                    <w:left w:val="none" w:sz="0" w:space="0" w:color="auto"/>
                                    <w:bottom w:val="none" w:sz="0" w:space="0" w:color="auto"/>
                                    <w:right w:val="none" w:sz="0" w:space="0" w:color="auto"/>
                                  </w:divBdr>
                                </w:div>
                                <w:div w:id="203372641">
                                  <w:marLeft w:val="0"/>
                                  <w:marRight w:val="0"/>
                                  <w:marTop w:val="0"/>
                                  <w:marBottom w:val="0"/>
                                  <w:divBdr>
                                    <w:top w:val="none" w:sz="0" w:space="0" w:color="auto"/>
                                    <w:left w:val="none" w:sz="0" w:space="0" w:color="auto"/>
                                    <w:bottom w:val="none" w:sz="0" w:space="0" w:color="auto"/>
                                    <w:right w:val="none" w:sz="0" w:space="0" w:color="auto"/>
                                  </w:divBdr>
                                </w:div>
                                <w:div w:id="203372647">
                                  <w:marLeft w:val="0"/>
                                  <w:marRight w:val="0"/>
                                  <w:marTop w:val="0"/>
                                  <w:marBottom w:val="0"/>
                                  <w:divBdr>
                                    <w:top w:val="none" w:sz="0" w:space="0" w:color="auto"/>
                                    <w:left w:val="none" w:sz="0" w:space="0" w:color="auto"/>
                                    <w:bottom w:val="none" w:sz="0" w:space="0" w:color="auto"/>
                                    <w:right w:val="none" w:sz="0" w:space="0" w:color="auto"/>
                                  </w:divBdr>
                                </w:div>
                                <w:div w:id="20337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72586">
      <w:marLeft w:val="0"/>
      <w:marRight w:val="0"/>
      <w:marTop w:val="0"/>
      <w:marBottom w:val="0"/>
      <w:divBdr>
        <w:top w:val="none" w:sz="0" w:space="0" w:color="auto"/>
        <w:left w:val="none" w:sz="0" w:space="0" w:color="auto"/>
        <w:bottom w:val="none" w:sz="0" w:space="0" w:color="auto"/>
        <w:right w:val="none" w:sz="0" w:space="0" w:color="auto"/>
      </w:divBdr>
      <w:divsChild>
        <w:div w:id="203372628">
          <w:marLeft w:val="0"/>
          <w:marRight w:val="0"/>
          <w:marTop w:val="0"/>
          <w:marBottom w:val="0"/>
          <w:divBdr>
            <w:top w:val="none" w:sz="0" w:space="0" w:color="auto"/>
            <w:left w:val="none" w:sz="0" w:space="0" w:color="auto"/>
            <w:bottom w:val="none" w:sz="0" w:space="0" w:color="auto"/>
            <w:right w:val="none" w:sz="0" w:space="0" w:color="auto"/>
          </w:divBdr>
          <w:divsChild>
            <w:div w:id="203372508">
              <w:marLeft w:val="0"/>
              <w:marRight w:val="0"/>
              <w:marTop w:val="0"/>
              <w:marBottom w:val="0"/>
              <w:divBdr>
                <w:top w:val="none" w:sz="0" w:space="0" w:color="auto"/>
                <w:left w:val="none" w:sz="0" w:space="0" w:color="auto"/>
                <w:bottom w:val="none" w:sz="0" w:space="0" w:color="auto"/>
                <w:right w:val="none" w:sz="0" w:space="0" w:color="auto"/>
              </w:divBdr>
              <w:divsChild>
                <w:div w:id="203372563">
                  <w:marLeft w:val="0"/>
                  <w:marRight w:val="0"/>
                  <w:marTop w:val="0"/>
                  <w:marBottom w:val="0"/>
                  <w:divBdr>
                    <w:top w:val="none" w:sz="0" w:space="0" w:color="auto"/>
                    <w:left w:val="none" w:sz="0" w:space="0" w:color="auto"/>
                    <w:bottom w:val="none" w:sz="0" w:space="0" w:color="auto"/>
                    <w:right w:val="none" w:sz="0" w:space="0" w:color="auto"/>
                  </w:divBdr>
                  <w:divsChild>
                    <w:div w:id="203372683">
                      <w:marLeft w:val="0"/>
                      <w:marRight w:val="0"/>
                      <w:marTop w:val="0"/>
                      <w:marBottom w:val="0"/>
                      <w:divBdr>
                        <w:top w:val="none" w:sz="0" w:space="0" w:color="auto"/>
                        <w:left w:val="none" w:sz="0" w:space="0" w:color="auto"/>
                        <w:bottom w:val="none" w:sz="0" w:space="0" w:color="auto"/>
                        <w:right w:val="none" w:sz="0" w:space="0" w:color="auto"/>
                      </w:divBdr>
                      <w:divsChild>
                        <w:div w:id="203372572">
                          <w:marLeft w:val="0"/>
                          <w:marRight w:val="0"/>
                          <w:marTop w:val="15"/>
                          <w:marBottom w:val="0"/>
                          <w:divBdr>
                            <w:top w:val="none" w:sz="0" w:space="0" w:color="auto"/>
                            <w:left w:val="none" w:sz="0" w:space="0" w:color="auto"/>
                            <w:bottom w:val="none" w:sz="0" w:space="0" w:color="auto"/>
                            <w:right w:val="none" w:sz="0" w:space="0" w:color="auto"/>
                          </w:divBdr>
                          <w:divsChild>
                            <w:div w:id="203372592">
                              <w:marLeft w:val="0"/>
                              <w:marRight w:val="0"/>
                              <w:marTop w:val="0"/>
                              <w:marBottom w:val="0"/>
                              <w:divBdr>
                                <w:top w:val="none" w:sz="0" w:space="0" w:color="auto"/>
                                <w:left w:val="none" w:sz="0" w:space="0" w:color="auto"/>
                                <w:bottom w:val="none" w:sz="0" w:space="0" w:color="auto"/>
                                <w:right w:val="none" w:sz="0" w:space="0" w:color="auto"/>
                              </w:divBdr>
                              <w:divsChild>
                                <w:div w:id="203372490">
                                  <w:marLeft w:val="0"/>
                                  <w:marRight w:val="0"/>
                                  <w:marTop w:val="0"/>
                                  <w:marBottom w:val="0"/>
                                  <w:divBdr>
                                    <w:top w:val="none" w:sz="0" w:space="0" w:color="auto"/>
                                    <w:left w:val="none" w:sz="0" w:space="0" w:color="auto"/>
                                    <w:bottom w:val="none" w:sz="0" w:space="0" w:color="auto"/>
                                    <w:right w:val="none" w:sz="0" w:space="0" w:color="auto"/>
                                  </w:divBdr>
                                </w:div>
                                <w:div w:id="203372510">
                                  <w:marLeft w:val="0"/>
                                  <w:marRight w:val="0"/>
                                  <w:marTop w:val="0"/>
                                  <w:marBottom w:val="0"/>
                                  <w:divBdr>
                                    <w:top w:val="none" w:sz="0" w:space="0" w:color="auto"/>
                                    <w:left w:val="none" w:sz="0" w:space="0" w:color="auto"/>
                                    <w:bottom w:val="none" w:sz="0" w:space="0" w:color="auto"/>
                                    <w:right w:val="none" w:sz="0" w:space="0" w:color="auto"/>
                                  </w:divBdr>
                                </w:div>
                                <w:div w:id="203372553">
                                  <w:marLeft w:val="0"/>
                                  <w:marRight w:val="0"/>
                                  <w:marTop w:val="0"/>
                                  <w:marBottom w:val="0"/>
                                  <w:divBdr>
                                    <w:top w:val="none" w:sz="0" w:space="0" w:color="auto"/>
                                    <w:left w:val="none" w:sz="0" w:space="0" w:color="auto"/>
                                    <w:bottom w:val="none" w:sz="0" w:space="0" w:color="auto"/>
                                    <w:right w:val="none" w:sz="0" w:space="0" w:color="auto"/>
                                  </w:divBdr>
                                </w:div>
                                <w:div w:id="203372556">
                                  <w:marLeft w:val="0"/>
                                  <w:marRight w:val="0"/>
                                  <w:marTop w:val="0"/>
                                  <w:marBottom w:val="0"/>
                                  <w:divBdr>
                                    <w:top w:val="none" w:sz="0" w:space="0" w:color="auto"/>
                                    <w:left w:val="none" w:sz="0" w:space="0" w:color="auto"/>
                                    <w:bottom w:val="none" w:sz="0" w:space="0" w:color="auto"/>
                                    <w:right w:val="none" w:sz="0" w:space="0" w:color="auto"/>
                                  </w:divBdr>
                                </w:div>
                                <w:div w:id="203372562">
                                  <w:marLeft w:val="0"/>
                                  <w:marRight w:val="0"/>
                                  <w:marTop w:val="0"/>
                                  <w:marBottom w:val="0"/>
                                  <w:divBdr>
                                    <w:top w:val="none" w:sz="0" w:space="0" w:color="auto"/>
                                    <w:left w:val="none" w:sz="0" w:space="0" w:color="auto"/>
                                    <w:bottom w:val="none" w:sz="0" w:space="0" w:color="auto"/>
                                    <w:right w:val="none" w:sz="0" w:space="0" w:color="auto"/>
                                  </w:divBdr>
                                </w:div>
                                <w:div w:id="203372567">
                                  <w:marLeft w:val="0"/>
                                  <w:marRight w:val="0"/>
                                  <w:marTop w:val="0"/>
                                  <w:marBottom w:val="0"/>
                                  <w:divBdr>
                                    <w:top w:val="none" w:sz="0" w:space="0" w:color="auto"/>
                                    <w:left w:val="none" w:sz="0" w:space="0" w:color="auto"/>
                                    <w:bottom w:val="none" w:sz="0" w:space="0" w:color="auto"/>
                                    <w:right w:val="none" w:sz="0" w:space="0" w:color="auto"/>
                                  </w:divBdr>
                                </w:div>
                                <w:div w:id="203372571">
                                  <w:marLeft w:val="0"/>
                                  <w:marRight w:val="0"/>
                                  <w:marTop w:val="0"/>
                                  <w:marBottom w:val="0"/>
                                  <w:divBdr>
                                    <w:top w:val="none" w:sz="0" w:space="0" w:color="auto"/>
                                    <w:left w:val="none" w:sz="0" w:space="0" w:color="auto"/>
                                    <w:bottom w:val="none" w:sz="0" w:space="0" w:color="auto"/>
                                    <w:right w:val="none" w:sz="0" w:space="0" w:color="auto"/>
                                  </w:divBdr>
                                </w:div>
                                <w:div w:id="203372577">
                                  <w:marLeft w:val="0"/>
                                  <w:marRight w:val="0"/>
                                  <w:marTop w:val="0"/>
                                  <w:marBottom w:val="0"/>
                                  <w:divBdr>
                                    <w:top w:val="none" w:sz="0" w:space="0" w:color="auto"/>
                                    <w:left w:val="none" w:sz="0" w:space="0" w:color="auto"/>
                                    <w:bottom w:val="none" w:sz="0" w:space="0" w:color="auto"/>
                                    <w:right w:val="none" w:sz="0" w:space="0" w:color="auto"/>
                                  </w:divBdr>
                                </w:div>
                                <w:div w:id="203372587">
                                  <w:marLeft w:val="0"/>
                                  <w:marRight w:val="0"/>
                                  <w:marTop w:val="0"/>
                                  <w:marBottom w:val="0"/>
                                  <w:divBdr>
                                    <w:top w:val="none" w:sz="0" w:space="0" w:color="auto"/>
                                    <w:left w:val="none" w:sz="0" w:space="0" w:color="auto"/>
                                    <w:bottom w:val="none" w:sz="0" w:space="0" w:color="auto"/>
                                    <w:right w:val="none" w:sz="0" w:space="0" w:color="auto"/>
                                  </w:divBdr>
                                </w:div>
                                <w:div w:id="203372596">
                                  <w:marLeft w:val="0"/>
                                  <w:marRight w:val="0"/>
                                  <w:marTop w:val="0"/>
                                  <w:marBottom w:val="0"/>
                                  <w:divBdr>
                                    <w:top w:val="none" w:sz="0" w:space="0" w:color="auto"/>
                                    <w:left w:val="none" w:sz="0" w:space="0" w:color="auto"/>
                                    <w:bottom w:val="none" w:sz="0" w:space="0" w:color="auto"/>
                                    <w:right w:val="none" w:sz="0" w:space="0" w:color="auto"/>
                                  </w:divBdr>
                                </w:div>
                                <w:div w:id="203372599">
                                  <w:marLeft w:val="0"/>
                                  <w:marRight w:val="0"/>
                                  <w:marTop w:val="0"/>
                                  <w:marBottom w:val="0"/>
                                  <w:divBdr>
                                    <w:top w:val="none" w:sz="0" w:space="0" w:color="auto"/>
                                    <w:left w:val="none" w:sz="0" w:space="0" w:color="auto"/>
                                    <w:bottom w:val="none" w:sz="0" w:space="0" w:color="auto"/>
                                    <w:right w:val="none" w:sz="0" w:space="0" w:color="auto"/>
                                  </w:divBdr>
                                </w:div>
                                <w:div w:id="203372603">
                                  <w:marLeft w:val="0"/>
                                  <w:marRight w:val="0"/>
                                  <w:marTop w:val="0"/>
                                  <w:marBottom w:val="0"/>
                                  <w:divBdr>
                                    <w:top w:val="none" w:sz="0" w:space="0" w:color="auto"/>
                                    <w:left w:val="none" w:sz="0" w:space="0" w:color="auto"/>
                                    <w:bottom w:val="none" w:sz="0" w:space="0" w:color="auto"/>
                                    <w:right w:val="none" w:sz="0" w:space="0" w:color="auto"/>
                                  </w:divBdr>
                                </w:div>
                                <w:div w:id="203372604">
                                  <w:marLeft w:val="0"/>
                                  <w:marRight w:val="0"/>
                                  <w:marTop w:val="0"/>
                                  <w:marBottom w:val="0"/>
                                  <w:divBdr>
                                    <w:top w:val="none" w:sz="0" w:space="0" w:color="auto"/>
                                    <w:left w:val="none" w:sz="0" w:space="0" w:color="auto"/>
                                    <w:bottom w:val="none" w:sz="0" w:space="0" w:color="auto"/>
                                    <w:right w:val="none" w:sz="0" w:space="0" w:color="auto"/>
                                  </w:divBdr>
                                </w:div>
                                <w:div w:id="203372608">
                                  <w:marLeft w:val="0"/>
                                  <w:marRight w:val="0"/>
                                  <w:marTop w:val="0"/>
                                  <w:marBottom w:val="0"/>
                                  <w:divBdr>
                                    <w:top w:val="none" w:sz="0" w:space="0" w:color="auto"/>
                                    <w:left w:val="none" w:sz="0" w:space="0" w:color="auto"/>
                                    <w:bottom w:val="none" w:sz="0" w:space="0" w:color="auto"/>
                                    <w:right w:val="none" w:sz="0" w:space="0" w:color="auto"/>
                                  </w:divBdr>
                                </w:div>
                                <w:div w:id="203372611">
                                  <w:marLeft w:val="0"/>
                                  <w:marRight w:val="0"/>
                                  <w:marTop w:val="0"/>
                                  <w:marBottom w:val="0"/>
                                  <w:divBdr>
                                    <w:top w:val="none" w:sz="0" w:space="0" w:color="auto"/>
                                    <w:left w:val="none" w:sz="0" w:space="0" w:color="auto"/>
                                    <w:bottom w:val="none" w:sz="0" w:space="0" w:color="auto"/>
                                    <w:right w:val="none" w:sz="0" w:space="0" w:color="auto"/>
                                  </w:divBdr>
                                </w:div>
                                <w:div w:id="203372620">
                                  <w:marLeft w:val="0"/>
                                  <w:marRight w:val="0"/>
                                  <w:marTop w:val="0"/>
                                  <w:marBottom w:val="0"/>
                                  <w:divBdr>
                                    <w:top w:val="none" w:sz="0" w:space="0" w:color="auto"/>
                                    <w:left w:val="none" w:sz="0" w:space="0" w:color="auto"/>
                                    <w:bottom w:val="none" w:sz="0" w:space="0" w:color="auto"/>
                                    <w:right w:val="none" w:sz="0" w:space="0" w:color="auto"/>
                                  </w:divBdr>
                                </w:div>
                                <w:div w:id="203372627">
                                  <w:marLeft w:val="0"/>
                                  <w:marRight w:val="0"/>
                                  <w:marTop w:val="0"/>
                                  <w:marBottom w:val="0"/>
                                  <w:divBdr>
                                    <w:top w:val="none" w:sz="0" w:space="0" w:color="auto"/>
                                    <w:left w:val="none" w:sz="0" w:space="0" w:color="auto"/>
                                    <w:bottom w:val="none" w:sz="0" w:space="0" w:color="auto"/>
                                    <w:right w:val="none" w:sz="0" w:space="0" w:color="auto"/>
                                  </w:divBdr>
                                </w:div>
                                <w:div w:id="203372629">
                                  <w:marLeft w:val="0"/>
                                  <w:marRight w:val="0"/>
                                  <w:marTop w:val="0"/>
                                  <w:marBottom w:val="0"/>
                                  <w:divBdr>
                                    <w:top w:val="none" w:sz="0" w:space="0" w:color="auto"/>
                                    <w:left w:val="none" w:sz="0" w:space="0" w:color="auto"/>
                                    <w:bottom w:val="none" w:sz="0" w:space="0" w:color="auto"/>
                                    <w:right w:val="none" w:sz="0" w:space="0" w:color="auto"/>
                                  </w:divBdr>
                                </w:div>
                                <w:div w:id="203372634">
                                  <w:marLeft w:val="0"/>
                                  <w:marRight w:val="0"/>
                                  <w:marTop w:val="0"/>
                                  <w:marBottom w:val="0"/>
                                  <w:divBdr>
                                    <w:top w:val="none" w:sz="0" w:space="0" w:color="auto"/>
                                    <w:left w:val="none" w:sz="0" w:space="0" w:color="auto"/>
                                    <w:bottom w:val="none" w:sz="0" w:space="0" w:color="auto"/>
                                    <w:right w:val="none" w:sz="0" w:space="0" w:color="auto"/>
                                  </w:divBdr>
                                </w:div>
                                <w:div w:id="203372639">
                                  <w:marLeft w:val="0"/>
                                  <w:marRight w:val="0"/>
                                  <w:marTop w:val="0"/>
                                  <w:marBottom w:val="0"/>
                                  <w:divBdr>
                                    <w:top w:val="none" w:sz="0" w:space="0" w:color="auto"/>
                                    <w:left w:val="none" w:sz="0" w:space="0" w:color="auto"/>
                                    <w:bottom w:val="none" w:sz="0" w:space="0" w:color="auto"/>
                                    <w:right w:val="none" w:sz="0" w:space="0" w:color="auto"/>
                                  </w:divBdr>
                                </w:div>
                                <w:div w:id="203372642">
                                  <w:marLeft w:val="0"/>
                                  <w:marRight w:val="0"/>
                                  <w:marTop w:val="0"/>
                                  <w:marBottom w:val="0"/>
                                  <w:divBdr>
                                    <w:top w:val="none" w:sz="0" w:space="0" w:color="auto"/>
                                    <w:left w:val="none" w:sz="0" w:space="0" w:color="auto"/>
                                    <w:bottom w:val="none" w:sz="0" w:space="0" w:color="auto"/>
                                    <w:right w:val="none" w:sz="0" w:space="0" w:color="auto"/>
                                  </w:divBdr>
                                </w:div>
                                <w:div w:id="203372657">
                                  <w:marLeft w:val="0"/>
                                  <w:marRight w:val="0"/>
                                  <w:marTop w:val="0"/>
                                  <w:marBottom w:val="0"/>
                                  <w:divBdr>
                                    <w:top w:val="none" w:sz="0" w:space="0" w:color="auto"/>
                                    <w:left w:val="none" w:sz="0" w:space="0" w:color="auto"/>
                                    <w:bottom w:val="none" w:sz="0" w:space="0" w:color="auto"/>
                                    <w:right w:val="none" w:sz="0" w:space="0" w:color="auto"/>
                                  </w:divBdr>
                                </w:div>
                                <w:div w:id="203372663">
                                  <w:marLeft w:val="0"/>
                                  <w:marRight w:val="0"/>
                                  <w:marTop w:val="0"/>
                                  <w:marBottom w:val="0"/>
                                  <w:divBdr>
                                    <w:top w:val="none" w:sz="0" w:space="0" w:color="auto"/>
                                    <w:left w:val="none" w:sz="0" w:space="0" w:color="auto"/>
                                    <w:bottom w:val="none" w:sz="0" w:space="0" w:color="auto"/>
                                    <w:right w:val="none" w:sz="0" w:space="0" w:color="auto"/>
                                  </w:divBdr>
                                </w:div>
                                <w:div w:id="203372667">
                                  <w:marLeft w:val="0"/>
                                  <w:marRight w:val="0"/>
                                  <w:marTop w:val="0"/>
                                  <w:marBottom w:val="0"/>
                                  <w:divBdr>
                                    <w:top w:val="none" w:sz="0" w:space="0" w:color="auto"/>
                                    <w:left w:val="none" w:sz="0" w:space="0" w:color="auto"/>
                                    <w:bottom w:val="none" w:sz="0" w:space="0" w:color="auto"/>
                                    <w:right w:val="none" w:sz="0" w:space="0" w:color="auto"/>
                                  </w:divBdr>
                                </w:div>
                                <w:div w:id="20337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72630">
      <w:marLeft w:val="0"/>
      <w:marRight w:val="0"/>
      <w:marTop w:val="0"/>
      <w:marBottom w:val="0"/>
      <w:divBdr>
        <w:top w:val="none" w:sz="0" w:space="0" w:color="auto"/>
        <w:left w:val="none" w:sz="0" w:space="0" w:color="auto"/>
        <w:bottom w:val="none" w:sz="0" w:space="0" w:color="auto"/>
        <w:right w:val="none" w:sz="0" w:space="0" w:color="auto"/>
      </w:divBdr>
    </w:div>
    <w:div w:id="203372656">
      <w:marLeft w:val="0"/>
      <w:marRight w:val="0"/>
      <w:marTop w:val="0"/>
      <w:marBottom w:val="0"/>
      <w:divBdr>
        <w:top w:val="none" w:sz="0" w:space="0" w:color="auto"/>
        <w:left w:val="none" w:sz="0" w:space="0" w:color="auto"/>
        <w:bottom w:val="none" w:sz="0" w:space="0" w:color="auto"/>
        <w:right w:val="none" w:sz="0" w:space="0" w:color="auto"/>
      </w:divBdr>
    </w:div>
    <w:div w:id="203372662">
      <w:marLeft w:val="0"/>
      <w:marRight w:val="0"/>
      <w:marTop w:val="0"/>
      <w:marBottom w:val="0"/>
      <w:divBdr>
        <w:top w:val="none" w:sz="0" w:space="0" w:color="auto"/>
        <w:left w:val="none" w:sz="0" w:space="0" w:color="auto"/>
        <w:bottom w:val="none" w:sz="0" w:space="0" w:color="auto"/>
        <w:right w:val="none" w:sz="0" w:space="0" w:color="auto"/>
      </w:divBdr>
      <w:divsChild>
        <w:div w:id="203372652">
          <w:marLeft w:val="0"/>
          <w:marRight w:val="0"/>
          <w:marTop w:val="0"/>
          <w:marBottom w:val="0"/>
          <w:divBdr>
            <w:top w:val="none" w:sz="0" w:space="0" w:color="auto"/>
            <w:left w:val="none" w:sz="0" w:space="0" w:color="auto"/>
            <w:bottom w:val="none" w:sz="0" w:space="0" w:color="auto"/>
            <w:right w:val="none" w:sz="0" w:space="0" w:color="auto"/>
          </w:divBdr>
          <w:divsChild>
            <w:div w:id="203372623">
              <w:marLeft w:val="0"/>
              <w:marRight w:val="0"/>
              <w:marTop w:val="0"/>
              <w:marBottom w:val="0"/>
              <w:divBdr>
                <w:top w:val="none" w:sz="0" w:space="0" w:color="auto"/>
                <w:left w:val="none" w:sz="0" w:space="0" w:color="auto"/>
                <w:bottom w:val="none" w:sz="0" w:space="0" w:color="auto"/>
                <w:right w:val="none" w:sz="0" w:space="0" w:color="auto"/>
              </w:divBdr>
              <w:divsChild>
                <w:div w:id="203372580">
                  <w:marLeft w:val="0"/>
                  <w:marRight w:val="0"/>
                  <w:marTop w:val="0"/>
                  <w:marBottom w:val="0"/>
                  <w:divBdr>
                    <w:top w:val="none" w:sz="0" w:space="0" w:color="auto"/>
                    <w:left w:val="none" w:sz="0" w:space="0" w:color="auto"/>
                    <w:bottom w:val="none" w:sz="0" w:space="0" w:color="auto"/>
                    <w:right w:val="none" w:sz="0" w:space="0" w:color="auto"/>
                  </w:divBdr>
                  <w:divsChild>
                    <w:div w:id="203372686">
                      <w:marLeft w:val="0"/>
                      <w:marRight w:val="0"/>
                      <w:marTop w:val="0"/>
                      <w:marBottom w:val="0"/>
                      <w:divBdr>
                        <w:top w:val="none" w:sz="0" w:space="0" w:color="auto"/>
                        <w:left w:val="none" w:sz="0" w:space="0" w:color="auto"/>
                        <w:bottom w:val="none" w:sz="0" w:space="0" w:color="auto"/>
                        <w:right w:val="none" w:sz="0" w:space="0" w:color="auto"/>
                      </w:divBdr>
                      <w:divsChild>
                        <w:div w:id="203372491">
                          <w:marLeft w:val="0"/>
                          <w:marRight w:val="0"/>
                          <w:marTop w:val="15"/>
                          <w:marBottom w:val="0"/>
                          <w:divBdr>
                            <w:top w:val="none" w:sz="0" w:space="0" w:color="auto"/>
                            <w:left w:val="none" w:sz="0" w:space="0" w:color="auto"/>
                            <w:bottom w:val="none" w:sz="0" w:space="0" w:color="auto"/>
                            <w:right w:val="none" w:sz="0" w:space="0" w:color="auto"/>
                          </w:divBdr>
                          <w:divsChild>
                            <w:div w:id="203372503">
                              <w:marLeft w:val="0"/>
                              <w:marRight w:val="0"/>
                              <w:marTop w:val="0"/>
                              <w:marBottom w:val="0"/>
                              <w:divBdr>
                                <w:top w:val="none" w:sz="0" w:space="0" w:color="auto"/>
                                <w:left w:val="none" w:sz="0" w:space="0" w:color="auto"/>
                                <w:bottom w:val="none" w:sz="0" w:space="0" w:color="auto"/>
                                <w:right w:val="none" w:sz="0" w:space="0" w:color="auto"/>
                              </w:divBdr>
                              <w:divsChild>
                                <w:div w:id="203372485">
                                  <w:marLeft w:val="0"/>
                                  <w:marRight w:val="0"/>
                                  <w:marTop w:val="0"/>
                                  <w:marBottom w:val="0"/>
                                  <w:divBdr>
                                    <w:top w:val="none" w:sz="0" w:space="0" w:color="auto"/>
                                    <w:left w:val="none" w:sz="0" w:space="0" w:color="auto"/>
                                    <w:bottom w:val="none" w:sz="0" w:space="0" w:color="auto"/>
                                    <w:right w:val="none" w:sz="0" w:space="0" w:color="auto"/>
                                  </w:divBdr>
                                </w:div>
                                <w:div w:id="203372486">
                                  <w:marLeft w:val="0"/>
                                  <w:marRight w:val="0"/>
                                  <w:marTop w:val="0"/>
                                  <w:marBottom w:val="0"/>
                                  <w:divBdr>
                                    <w:top w:val="none" w:sz="0" w:space="0" w:color="auto"/>
                                    <w:left w:val="none" w:sz="0" w:space="0" w:color="auto"/>
                                    <w:bottom w:val="none" w:sz="0" w:space="0" w:color="auto"/>
                                    <w:right w:val="none" w:sz="0" w:space="0" w:color="auto"/>
                                  </w:divBdr>
                                </w:div>
                                <w:div w:id="203372487">
                                  <w:marLeft w:val="0"/>
                                  <w:marRight w:val="0"/>
                                  <w:marTop w:val="0"/>
                                  <w:marBottom w:val="0"/>
                                  <w:divBdr>
                                    <w:top w:val="none" w:sz="0" w:space="0" w:color="auto"/>
                                    <w:left w:val="none" w:sz="0" w:space="0" w:color="auto"/>
                                    <w:bottom w:val="none" w:sz="0" w:space="0" w:color="auto"/>
                                    <w:right w:val="none" w:sz="0" w:space="0" w:color="auto"/>
                                  </w:divBdr>
                                </w:div>
                                <w:div w:id="203372489">
                                  <w:marLeft w:val="0"/>
                                  <w:marRight w:val="0"/>
                                  <w:marTop w:val="0"/>
                                  <w:marBottom w:val="0"/>
                                  <w:divBdr>
                                    <w:top w:val="none" w:sz="0" w:space="0" w:color="auto"/>
                                    <w:left w:val="none" w:sz="0" w:space="0" w:color="auto"/>
                                    <w:bottom w:val="none" w:sz="0" w:space="0" w:color="auto"/>
                                    <w:right w:val="none" w:sz="0" w:space="0" w:color="auto"/>
                                  </w:divBdr>
                                </w:div>
                                <w:div w:id="203372492">
                                  <w:marLeft w:val="0"/>
                                  <w:marRight w:val="0"/>
                                  <w:marTop w:val="0"/>
                                  <w:marBottom w:val="0"/>
                                  <w:divBdr>
                                    <w:top w:val="none" w:sz="0" w:space="0" w:color="auto"/>
                                    <w:left w:val="none" w:sz="0" w:space="0" w:color="auto"/>
                                    <w:bottom w:val="none" w:sz="0" w:space="0" w:color="auto"/>
                                    <w:right w:val="none" w:sz="0" w:space="0" w:color="auto"/>
                                  </w:divBdr>
                                </w:div>
                                <w:div w:id="203372493">
                                  <w:marLeft w:val="0"/>
                                  <w:marRight w:val="0"/>
                                  <w:marTop w:val="0"/>
                                  <w:marBottom w:val="0"/>
                                  <w:divBdr>
                                    <w:top w:val="none" w:sz="0" w:space="0" w:color="auto"/>
                                    <w:left w:val="none" w:sz="0" w:space="0" w:color="auto"/>
                                    <w:bottom w:val="none" w:sz="0" w:space="0" w:color="auto"/>
                                    <w:right w:val="none" w:sz="0" w:space="0" w:color="auto"/>
                                  </w:divBdr>
                                </w:div>
                                <w:div w:id="203372494">
                                  <w:marLeft w:val="0"/>
                                  <w:marRight w:val="0"/>
                                  <w:marTop w:val="0"/>
                                  <w:marBottom w:val="0"/>
                                  <w:divBdr>
                                    <w:top w:val="none" w:sz="0" w:space="0" w:color="auto"/>
                                    <w:left w:val="none" w:sz="0" w:space="0" w:color="auto"/>
                                    <w:bottom w:val="none" w:sz="0" w:space="0" w:color="auto"/>
                                    <w:right w:val="none" w:sz="0" w:space="0" w:color="auto"/>
                                  </w:divBdr>
                                </w:div>
                                <w:div w:id="203372495">
                                  <w:marLeft w:val="0"/>
                                  <w:marRight w:val="0"/>
                                  <w:marTop w:val="0"/>
                                  <w:marBottom w:val="0"/>
                                  <w:divBdr>
                                    <w:top w:val="none" w:sz="0" w:space="0" w:color="auto"/>
                                    <w:left w:val="none" w:sz="0" w:space="0" w:color="auto"/>
                                    <w:bottom w:val="none" w:sz="0" w:space="0" w:color="auto"/>
                                    <w:right w:val="none" w:sz="0" w:space="0" w:color="auto"/>
                                  </w:divBdr>
                                </w:div>
                                <w:div w:id="203372496">
                                  <w:marLeft w:val="0"/>
                                  <w:marRight w:val="0"/>
                                  <w:marTop w:val="0"/>
                                  <w:marBottom w:val="0"/>
                                  <w:divBdr>
                                    <w:top w:val="none" w:sz="0" w:space="0" w:color="auto"/>
                                    <w:left w:val="none" w:sz="0" w:space="0" w:color="auto"/>
                                    <w:bottom w:val="none" w:sz="0" w:space="0" w:color="auto"/>
                                    <w:right w:val="none" w:sz="0" w:space="0" w:color="auto"/>
                                  </w:divBdr>
                                </w:div>
                                <w:div w:id="203372498">
                                  <w:marLeft w:val="0"/>
                                  <w:marRight w:val="0"/>
                                  <w:marTop w:val="0"/>
                                  <w:marBottom w:val="0"/>
                                  <w:divBdr>
                                    <w:top w:val="none" w:sz="0" w:space="0" w:color="auto"/>
                                    <w:left w:val="none" w:sz="0" w:space="0" w:color="auto"/>
                                    <w:bottom w:val="none" w:sz="0" w:space="0" w:color="auto"/>
                                    <w:right w:val="none" w:sz="0" w:space="0" w:color="auto"/>
                                  </w:divBdr>
                                </w:div>
                                <w:div w:id="203372499">
                                  <w:marLeft w:val="0"/>
                                  <w:marRight w:val="0"/>
                                  <w:marTop w:val="0"/>
                                  <w:marBottom w:val="0"/>
                                  <w:divBdr>
                                    <w:top w:val="none" w:sz="0" w:space="0" w:color="auto"/>
                                    <w:left w:val="none" w:sz="0" w:space="0" w:color="auto"/>
                                    <w:bottom w:val="none" w:sz="0" w:space="0" w:color="auto"/>
                                    <w:right w:val="none" w:sz="0" w:space="0" w:color="auto"/>
                                  </w:divBdr>
                                </w:div>
                                <w:div w:id="203372500">
                                  <w:marLeft w:val="0"/>
                                  <w:marRight w:val="0"/>
                                  <w:marTop w:val="0"/>
                                  <w:marBottom w:val="0"/>
                                  <w:divBdr>
                                    <w:top w:val="none" w:sz="0" w:space="0" w:color="auto"/>
                                    <w:left w:val="none" w:sz="0" w:space="0" w:color="auto"/>
                                    <w:bottom w:val="none" w:sz="0" w:space="0" w:color="auto"/>
                                    <w:right w:val="none" w:sz="0" w:space="0" w:color="auto"/>
                                  </w:divBdr>
                                </w:div>
                                <w:div w:id="203372501">
                                  <w:marLeft w:val="0"/>
                                  <w:marRight w:val="0"/>
                                  <w:marTop w:val="0"/>
                                  <w:marBottom w:val="0"/>
                                  <w:divBdr>
                                    <w:top w:val="none" w:sz="0" w:space="0" w:color="auto"/>
                                    <w:left w:val="none" w:sz="0" w:space="0" w:color="auto"/>
                                    <w:bottom w:val="none" w:sz="0" w:space="0" w:color="auto"/>
                                    <w:right w:val="none" w:sz="0" w:space="0" w:color="auto"/>
                                  </w:divBdr>
                                </w:div>
                                <w:div w:id="203372502">
                                  <w:marLeft w:val="0"/>
                                  <w:marRight w:val="0"/>
                                  <w:marTop w:val="0"/>
                                  <w:marBottom w:val="0"/>
                                  <w:divBdr>
                                    <w:top w:val="none" w:sz="0" w:space="0" w:color="auto"/>
                                    <w:left w:val="none" w:sz="0" w:space="0" w:color="auto"/>
                                    <w:bottom w:val="none" w:sz="0" w:space="0" w:color="auto"/>
                                    <w:right w:val="none" w:sz="0" w:space="0" w:color="auto"/>
                                  </w:divBdr>
                                </w:div>
                                <w:div w:id="203372504">
                                  <w:marLeft w:val="0"/>
                                  <w:marRight w:val="0"/>
                                  <w:marTop w:val="0"/>
                                  <w:marBottom w:val="0"/>
                                  <w:divBdr>
                                    <w:top w:val="none" w:sz="0" w:space="0" w:color="auto"/>
                                    <w:left w:val="none" w:sz="0" w:space="0" w:color="auto"/>
                                    <w:bottom w:val="none" w:sz="0" w:space="0" w:color="auto"/>
                                    <w:right w:val="none" w:sz="0" w:space="0" w:color="auto"/>
                                  </w:divBdr>
                                </w:div>
                                <w:div w:id="203372505">
                                  <w:marLeft w:val="0"/>
                                  <w:marRight w:val="0"/>
                                  <w:marTop w:val="0"/>
                                  <w:marBottom w:val="0"/>
                                  <w:divBdr>
                                    <w:top w:val="none" w:sz="0" w:space="0" w:color="auto"/>
                                    <w:left w:val="none" w:sz="0" w:space="0" w:color="auto"/>
                                    <w:bottom w:val="none" w:sz="0" w:space="0" w:color="auto"/>
                                    <w:right w:val="none" w:sz="0" w:space="0" w:color="auto"/>
                                  </w:divBdr>
                                </w:div>
                                <w:div w:id="203372506">
                                  <w:marLeft w:val="0"/>
                                  <w:marRight w:val="0"/>
                                  <w:marTop w:val="0"/>
                                  <w:marBottom w:val="0"/>
                                  <w:divBdr>
                                    <w:top w:val="none" w:sz="0" w:space="0" w:color="auto"/>
                                    <w:left w:val="none" w:sz="0" w:space="0" w:color="auto"/>
                                    <w:bottom w:val="none" w:sz="0" w:space="0" w:color="auto"/>
                                    <w:right w:val="none" w:sz="0" w:space="0" w:color="auto"/>
                                  </w:divBdr>
                                </w:div>
                                <w:div w:id="203372507">
                                  <w:marLeft w:val="0"/>
                                  <w:marRight w:val="0"/>
                                  <w:marTop w:val="0"/>
                                  <w:marBottom w:val="0"/>
                                  <w:divBdr>
                                    <w:top w:val="none" w:sz="0" w:space="0" w:color="auto"/>
                                    <w:left w:val="none" w:sz="0" w:space="0" w:color="auto"/>
                                    <w:bottom w:val="none" w:sz="0" w:space="0" w:color="auto"/>
                                    <w:right w:val="none" w:sz="0" w:space="0" w:color="auto"/>
                                  </w:divBdr>
                                </w:div>
                                <w:div w:id="203372509">
                                  <w:marLeft w:val="0"/>
                                  <w:marRight w:val="0"/>
                                  <w:marTop w:val="0"/>
                                  <w:marBottom w:val="0"/>
                                  <w:divBdr>
                                    <w:top w:val="none" w:sz="0" w:space="0" w:color="auto"/>
                                    <w:left w:val="none" w:sz="0" w:space="0" w:color="auto"/>
                                    <w:bottom w:val="none" w:sz="0" w:space="0" w:color="auto"/>
                                    <w:right w:val="none" w:sz="0" w:space="0" w:color="auto"/>
                                  </w:divBdr>
                                </w:div>
                                <w:div w:id="203372511">
                                  <w:marLeft w:val="0"/>
                                  <w:marRight w:val="0"/>
                                  <w:marTop w:val="0"/>
                                  <w:marBottom w:val="0"/>
                                  <w:divBdr>
                                    <w:top w:val="none" w:sz="0" w:space="0" w:color="auto"/>
                                    <w:left w:val="none" w:sz="0" w:space="0" w:color="auto"/>
                                    <w:bottom w:val="none" w:sz="0" w:space="0" w:color="auto"/>
                                    <w:right w:val="none" w:sz="0" w:space="0" w:color="auto"/>
                                  </w:divBdr>
                                </w:div>
                                <w:div w:id="203372512">
                                  <w:marLeft w:val="0"/>
                                  <w:marRight w:val="0"/>
                                  <w:marTop w:val="0"/>
                                  <w:marBottom w:val="0"/>
                                  <w:divBdr>
                                    <w:top w:val="none" w:sz="0" w:space="0" w:color="auto"/>
                                    <w:left w:val="none" w:sz="0" w:space="0" w:color="auto"/>
                                    <w:bottom w:val="none" w:sz="0" w:space="0" w:color="auto"/>
                                    <w:right w:val="none" w:sz="0" w:space="0" w:color="auto"/>
                                  </w:divBdr>
                                </w:div>
                                <w:div w:id="203372513">
                                  <w:marLeft w:val="0"/>
                                  <w:marRight w:val="0"/>
                                  <w:marTop w:val="0"/>
                                  <w:marBottom w:val="0"/>
                                  <w:divBdr>
                                    <w:top w:val="none" w:sz="0" w:space="0" w:color="auto"/>
                                    <w:left w:val="none" w:sz="0" w:space="0" w:color="auto"/>
                                    <w:bottom w:val="none" w:sz="0" w:space="0" w:color="auto"/>
                                    <w:right w:val="none" w:sz="0" w:space="0" w:color="auto"/>
                                  </w:divBdr>
                                </w:div>
                                <w:div w:id="203372515">
                                  <w:marLeft w:val="0"/>
                                  <w:marRight w:val="0"/>
                                  <w:marTop w:val="0"/>
                                  <w:marBottom w:val="0"/>
                                  <w:divBdr>
                                    <w:top w:val="none" w:sz="0" w:space="0" w:color="auto"/>
                                    <w:left w:val="none" w:sz="0" w:space="0" w:color="auto"/>
                                    <w:bottom w:val="none" w:sz="0" w:space="0" w:color="auto"/>
                                    <w:right w:val="none" w:sz="0" w:space="0" w:color="auto"/>
                                  </w:divBdr>
                                </w:div>
                                <w:div w:id="203372516">
                                  <w:marLeft w:val="0"/>
                                  <w:marRight w:val="0"/>
                                  <w:marTop w:val="0"/>
                                  <w:marBottom w:val="0"/>
                                  <w:divBdr>
                                    <w:top w:val="none" w:sz="0" w:space="0" w:color="auto"/>
                                    <w:left w:val="none" w:sz="0" w:space="0" w:color="auto"/>
                                    <w:bottom w:val="none" w:sz="0" w:space="0" w:color="auto"/>
                                    <w:right w:val="none" w:sz="0" w:space="0" w:color="auto"/>
                                  </w:divBdr>
                                </w:div>
                                <w:div w:id="203372517">
                                  <w:marLeft w:val="0"/>
                                  <w:marRight w:val="0"/>
                                  <w:marTop w:val="0"/>
                                  <w:marBottom w:val="0"/>
                                  <w:divBdr>
                                    <w:top w:val="none" w:sz="0" w:space="0" w:color="auto"/>
                                    <w:left w:val="none" w:sz="0" w:space="0" w:color="auto"/>
                                    <w:bottom w:val="none" w:sz="0" w:space="0" w:color="auto"/>
                                    <w:right w:val="none" w:sz="0" w:space="0" w:color="auto"/>
                                  </w:divBdr>
                                </w:div>
                                <w:div w:id="203372519">
                                  <w:marLeft w:val="0"/>
                                  <w:marRight w:val="0"/>
                                  <w:marTop w:val="0"/>
                                  <w:marBottom w:val="0"/>
                                  <w:divBdr>
                                    <w:top w:val="none" w:sz="0" w:space="0" w:color="auto"/>
                                    <w:left w:val="none" w:sz="0" w:space="0" w:color="auto"/>
                                    <w:bottom w:val="none" w:sz="0" w:space="0" w:color="auto"/>
                                    <w:right w:val="none" w:sz="0" w:space="0" w:color="auto"/>
                                  </w:divBdr>
                                </w:div>
                                <w:div w:id="203372520">
                                  <w:marLeft w:val="0"/>
                                  <w:marRight w:val="0"/>
                                  <w:marTop w:val="0"/>
                                  <w:marBottom w:val="0"/>
                                  <w:divBdr>
                                    <w:top w:val="none" w:sz="0" w:space="0" w:color="auto"/>
                                    <w:left w:val="none" w:sz="0" w:space="0" w:color="auto"/>
                                    <w:bottom w:val="none" w:sz="0" w:space="0" w:color="auto"/>
                                    <w:right w:val="none" w:sz="0" w:space="0" w:color="auto"/>
                                  </w:divBdr>
                                </w:div>
                                <w:div w:id="203372523">
                                  <w:marLeft w:val="0"/>
                                  <w:marRight w:val="0"/>
                                  <w:marTop w:val="0"/>
                                  <w:marBottom w:val="0"/>
                                  <w:divBdr>
                                    <w:top w:val="none" w:sz="0" w:space="0" w:color="auto"/>
                                    <w:left w:val="none" w:sz="0" w:space="0" w:color="auto"/>
                                    <w:bottom w:val="none" w:sz="0" w:space="0" w:color="auto"/>
                                    <w:right w:val="none" w:sz="0" w:space="0" w:color="auto"/>
                                  </w:divBdr>
                                </w:div>
                                <w:div w:id="203372525">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203372527">
                                  <w:marLeft w:val="0"/>
                                  <w:marRight w:val="0"/>
                                  <w:marTop w:val="0"/>
                                  <w:marBottom w:val="0"/>
                                  <w:divBdr>
                                    <w:top w:val="none" w:sz="0" w:space="0" w:color="auto"/>
                                    <w:left w:val="none" w:sz="0" w:space="0" w:color="auto"/>
                                    <w:bottom w:val="none" w:sz="0" w:space="0" w:color="auto"/>
                                    <w:right w:val="none" w:sz="0" w:space="0" w:color="auto"/>
                                  </w:divBdr>
                                </w:div>
                                <w:div w:id="203372528">
                                  <w:marLeft w:val="0"/>
                                  <w:marRight w:val="0"/>
                                  <w:marTop w:val="0"/>
                                  <w:marBottom w:val="0"/>
                                  <w:divBdr>
                                    <w:top w:val="none" w:sz="0" w:space="0" w:color="auto"/>
                                    <w:left w:val="none" w:sz="0" w:space="0" w:color="auto"/>
                                    <w:bottom w:val="none" w:sz="0" w:space="0" w:color="auto"/>
                                    <w:right w:val="none" w:sz="0" w:space="0" w:color="auto"/>
                                  </w:divBdr>
                                </w:div>
                                <w:div w:id="203372529">
                                  <w:marLeft w:val="0"/>
                                  <w:marRight w:val="0"/>
                                  <w:marTop w:val="0"/>
                                  <w:marBottom w:val="0"/>
                                  <w:divBdr>
                                    <w:top w:val="none" w:sz="0" w:space="0" w:color="auto"/>
                                    <w:left w:val="none" w:sz="0" w:space="0" w:color="auto"/>
                                    <w:bottom w:val="none" w:sz="0" w:space="0" w:color="auto"/>
                                    <w:right w:val="none" w:sz="0" w:space="0" w:color="auto"/>
                                  </w:divBdr>
                                </w:div>
                                <w:div w:id="203372530">
                                  <w:marLeft w:val="0"/>
                                  <w:marRight w:val="0"/>
                                  <w:marTop w:val="0"/>
                                  <w:marBottom w:val="0"/>
                                  <w:divBdr>
                                    <w:top w:val="none" w:sz="0" w:space="0" w:color="auto"/>
                                    <w:left w:val="none" w:sz="0" w:space="0" w:color="auto"/>
                                    <w:bottom w:val="none" w:sz="0" w:space="0" w:color="auto"/>
                                    <w:right w:val="none" w:sz="0" w:space="0" w:color="auto"/>
                                  </w:divBdr>
                                </w:div>
                                <w:div w:id="203372531">
                                  <w:marLeft w:val="0"/>
                                  <w:marRight w:val="0"/>
                                  <w:marTop w:val="0"/>
                                  <w:marBottom w:val="0"/>
                                  <w:divBdr>
                                    <w:top w:val="none" w:sz="0" w:space="0" w:color="auto"/>
                                    <w:left w:val="none" w:sz="0" w:space="0" w:color="auto"/>
                                    <w:bottom w:val="none" w:sz="0" w:space="0" w:color="auto"/>
                                    <w:right w:val="none" w:sz="0" w:space="0" w:color="auto"/>
                                  </w:divBdr>
                                </w:div>
                                <w:div w:id="203372533">
                                  <w:marLeft w:val="0"/>
                                  <w:marRight w:val="0"/>
                                  <w:marTop w:val="0"/>
                                  <w:marBottom w:val="0"/>
                                  <w:divBdr>
                                    <w:top w:val="none" w:sz="0" w:space="0" w:color="auto"/>
                                    <w:left w:val="none" w:sz="0" w:space="0" w:color="auto"/>
                                    <w:bottom w:val="none" w:sz="0" w:space="0" w:color="auto"/>
                                    <w:right w:val="none" w:sz="0" w:space="0" w:color="auto"/>
                                  </w:divBdr>
                                </w:div>
                                <w:div w:id="203372534">
                                  <w:marLeft w:val="0"/>
                                  <w:marRight w:val="0"/>
                                  <w:marTop w:val="0"/>
                                  <w:marBottom w:val="0"/>
                                  <w:divBdr>
                                    <w:top w:val="none" w:sz="0" w:space="0" w:color="auto"/>
                                    <w:left w:val="none" w:sz="0" w:space="0" w:color="auto"/>
                                    <w:bottom w:val="none" w:sz="0" w:space="0" w:color="auto"/>
                                    <w:right w:val="none" w:sz="0" w:space="0" w:color="auto"/>
                                  </w:divBdr>
                                </w:div>
                                <w:div w:id="203372535">
                                  <w:marLeft w:val="0"/>
                                  <w:marRight w:val="0"/>
                                  <w:marTop w:val="0"/>
                                  <w:marBottom w:val="0"/>
                                  <w:divBdr>
                                    <w:top w:val="none" w:sz="0" w:space="0" w:color="auto"/>
                                    <w:left w:val="none" w:sz="0" w:space="0" w:color="auto"/>
                                    <w:bottom w:val="none" w:sz="0" w:space="0" w:color="auto"/>
                                    <w:right w:val="none" w:sz="0" w:space="0" w:color="auto"/>
                                  </w:divBdr>
                                </w:div>
                                <w:div w:id="203372537">
                                  <w:marLeft w:val="0"/>
                                  <w:marRight w:val="0"/>
                                  <w:marTop w:val="0"/>
                                  <w:marBottom w:val="0"/>
                                  <w:divBdr>
                                    <w:top w:val="none" w:sz="0" w:space="0" w:color="auto"/>
                                    <w:left w:val="none" w:sz="0" w:space="0" w:color="auto"/>
                                    <w:bottom w:val="none" w:sz="0" w:space="0" w:color="auto"/>
                                    <w:right w:val="none" w:sz="0" w:space="0" w:color="auto"/>
                                  </w:divBdr>
                                </w:div>
                                <w:div w:id="203372538">
                                  <w:marLeft w:val="0"/>
                                  <w:marRight w:val="0"/>
                                  <w:marTop w:val="0"/>
                                  <w:marBottom w:val="0"/>
                                  <w:divBdr>
                                    <w:top w:val="none" w:sz="0" w:space="0" w:color="auto"/>
                                    <w:left w:val="none" w:sz="0" w:space="0" w:color="auto"/>
                                    <w:bottom w:val="none" w:sz="0" w:space="0" w:color="auto"/>
                                    <w:right w:val="none" w:sz="0" w:space="0" w:color="auto"/>
                                  </w:divBdr>
                                </w:div>
                                <w:div w:id="203372539">
                                  <w:marLeft w:val="0"/>
                                  <w:marRight w:val="0"/>
                                  <w:marTop w:val="0"/>
                                  <w:marBottom w:val="0"/>
                                  <w:divBdr>
                                    <w:top w:val="none" w:sz="0" w:space="0" w:color="auto"/>
                                    <w:left w:val="none" w:sz="0" w:space="0" w:color="auto"/>
                                    <w:bottom w:val="none" w:sz="0" w:space="0" w:color="auto"/>
                                    <w:right w:val="none" w:sz="0" w:space="0" w:color="auto"/>
                                  </w:divBdr>
                                </w:div>
                                <w:div w:id="203372540">
                                  <w:marLeft w:val="0"/>
                                  <w:marRight w:val="0"/>
                                  <w:marTop w:val="0"/>
                                  <w:marBottom w:val="0"/>
                                  <w:divBdr>
                                    <w:top w:val="none" w:sz="0" w:space="0" w:color="auto"/>
                                    <w:left w:val="none" w:sz="0" w:space="0" w:color="auto"/>
                                    <w:bottom w:val="none" w:sz="0" w:space="0" w:color="auto"/>
                                    <w:right w:val="none" w:sz="0" w:space="0" w:color="auto"/>
                                  </w:divBdr>
                                </w:div>
                                <w:div w:id="203372541">
                                  <w:marLeft w:val="0"/>
                                  <w:marRight w:val="0"/>
                                  <w:marTop w:val="0"/>
                                  <w:marBottom w:val="0"/>
                                  <w:divBdr>
                                    <w:top w:val="none" w:sz="0" w:space="0" w:color="auto"/>
                                    <w:left w:val="none" w:sz="0" w:space="0" w:color="auto"/>
                                    <w:bottom w:val="none" w:sz="0" w:space="0" w:color="auto"/>
                                    <w:right w:val="none" w:sz="0" w:space="0" w:color="auto"/>
                                  </w:divBdr>
                                </w:div>
                                <w:div w:id="203372542">
                                  <w:marLeft w:val="0"/>
                                  <w:marRight w:val="0"/>
                                  <w:marTop w:val="0"/>
                                  <w:marBottom w:val="0"/>
                                  <w:divBdr>
                                    <w:top w:val="none" w:sz="0" w:space="0" w:color="auto"/>
                                    <w:left w:val="none" w:sz="0" w:space="0" w:color="auto"/>
                                    <w:bottom w:val="none" w:sz="0" w:space="0" w:color="auto"/>
                                    <w:right w:val="none" w:sz="0" w:space="0" w:color="auto"/>
                                  </w:divBdr>
                                </w:div>
                                <w:div w:id="203372543">
                                  <w:marLeft w:val="0"/>
                                  <w:marRight w:val="0"/>
                                  <w:marTop w:val="0"/>
                                  <w:marBottom w:val="0"/>
                                  <w:divBdr>
                                    <w:top w:val="none" w:sz="0" w:space="0" w:color="auto"/>
                                    <w:left w:val="none" w:sz="0" w:space="0" w:color="auto"/>
                                    <w:bottom w:val="none" w:sz="0" w:space="0" w:color="auto"/>
                                    <w:right w:val="none" w:sz="0" w:space="0" w:color="auto"/>
                                  </w:divBdr>
                                </w:div>
                                <w:div w:id="203372544">
                                  <w:marLeft w:val="0"/>
                                  <w:marRight w:val="0"/>
                                  <w:marTop w:val="0"/>
                                  <w:marBottom w:val="0"/>
                                  <w:divBdr>
                                    <w:top w:val="none" w:sz="0" w:space="0" w:color="auto"/>
                                    <w:left w:val="none" w:sz="0" w:space="0" w:color="auto"/>
                                    <w:bottom w:val="none" w:sz="0" w:space="0" w:color="auto"/>
                                    <w:right w:val="none" w:sz="0" w:space="0" w:color="auto"/>
                                  </w:divBdr>
                                </w:div>
                                <w:div w:id="203372545">
                                  <w:marLeft w:val="0"/>
                                  <w:marRight w:val="0"/>
                                  <w:marTop w:val="0"/>
                                  <w:marBottom w:val="0"/>
                                  <w:divBdr>
                                    <w:top w:val="none" w:sz="0" w:space="0" w:color="auto"/>
                                    <w:left w:val="none" w:sz="0" w:space="0" w:color="auto"/>
                                    <w:bottom w:val="none" w:sz="0" w:space="0" w:color="auto"/>
                                    <w:right w:val="none" w:sz="0" w:space="0" w:color="auto"/>
                                  </w:divBdr>
                                </w:div>
                                <w:div w:id="203372546">
                                  <w:marLeft w:val="0"/>
                                  <w:marRight w:val="0"/>
                                  <w:marTop w:val="0"/>
                                  <w:marBottom w:val="0"/>
                                  <w:divBdr>
                                    <w:top w:val="none" w:sz="0" w:space="0" w:color="auto"/>
                                    <w:left w:val="none" w:sz="0" w:space="0" w:color="auto"/>
                                    <w:bottom w:val="none" w:sz="0" w:space="0" w:color="auto"/>
                                    <w:right w:val="none" w:sz="0" w:space="0" w:color="auto"/>
                                  </w:divBdr>
                                </w:div>
                                <w:div w:id="203372548">
                                  <w:marLeft w:val="0"/>
                                  <w:marRight w:val="0"/>
                                  <w:marTop w:val="0"/>
                                  <w:marBottom w:val="0"/>
                                  <w:divBdr>
                                    <w:top w:val="none" w:sz="0" w:space="0" w:color="auto"/>
                                    <w:left w:val="none" w:sz="0" w:space="0" w:color="auto"/>
                                    <w:bottom w:val="none" w:sz="0" w:space="0" w:color="auto"/>
                                    <w:right w:val="none" w:sz="0" w:space="0" w:color="auto"/>
                                  </w:divBdr>
                                </w:div>
                                <w:div w:id="203372549">
                                  <w:marLeft w:val="0"/>
                                  <w:marRight w:val="0"/>
                                  <w:marTop w:val="0"/>
                                  <w:marBottom w:val="0"/>
                                  <w:divBdr>
                                    <w:top w:val="none" w:sz="0" w:space="0" w:color="auto"/>
                                    <w:left w:val="none" w:sz="0" w:space="0" w:color="auto"/>
                                    <w:bottom w:val="none" w:sz="0" w:space="0" w:color="auto"/>
                                    <w:right w:val="none" w:sz="0" w:space="0" w:color="auto"/>
                                  </w:divBdr>
                                </w:div>
                                <w:div w:id="203372550">
                                  <w:marLeft w:val="0"/>
                                  <w:marRight w:val="0"/>
                                  <w:marTop w:val="0"/>
                                  <w:marBottom w:val="0"/>
                                  <w:divBdr>
                                    <w:top w:val="none" w:sz="0" w:space="0" w:color="auto"/>
                                    <w:left w:val="none" w:sz="0" w:space="0" w:color="auto"/>
                                    <w:bottom w:val="none" w:sz="0" w:space="0" w:color="auto"/>
                                    <w:right w:val="none" w:sz="0" w:space="0" w:color="auto"/>
                                  </w:divBdr>
                                </w:div>
                                <w:div w:id="203372551">
                                  <w:marLeft w:val="0"/>
                                  <w:marRight w:val="0"/>
                                  <w:marTop w:val="0"/>
                                  <w:marBottom w:val="0"/>
                                  <w:divBdr>
                                    <w:top w:val="none" w:sz="0" w:space="0" w:color="auto"/>
                                    <w:left w:val="none" w:sz="0" w:space="0" w:color="auto"/>
                                    <w:bottom w:val="none" w:sz="0" w:space="0" w:color="auto"/>
                                    <w:right w:val="none" w:sz="0" w:space="0" w:color="auto"/>
                                  </w:divBdr>
                                </w:div>
                                <w:div w:id="203372557">
                                  <w:marLeft w:val="0"/>
                                  <w:marRight w:val="0"/>
                                  <w:marTop w:val="0"/>
                                  <w:marBottom w:val="0"/>
                                  <w:divBdr>
                                    <w:top w:val="none" w:sz="0" w:space="0" w:color="auto"/>
                                    <w:left w:val="none" w:sz="0" w:space="0" w:color="auto"/>
                                    <w:bottom w:val="none" w:sz="0" w:space="0" w:color="auto"/>
                                    <w:right w:val="none" w:sz="0" w:space="0" w:color="auto"/>
                                  </w:divBdr>
                                </w:div>
                                <w:div w:id="203372559">
                                  <w:marLeft w:val="0"/>
                                  <w:marRight w:val="0"/>
                                  <w:marTop w:val="0"/>
                                  <w:marBottom w:val="0"/>
                                  <w:divBdr>
                                    <w:top w:val="none" w:sz="0" w:space="0" w:color="auto"/>
                                    <w:left w:val="none" w:sz="0" w:space="0" w:color="auto"/>
                                    <w:bottom w:val="none" w:sz="0" w:space="0" w:color="auto"/>
                                    <w:right w:val="none" w:sz="0" w:space="0" w:color="auto"/>
                                  </w:divBdr>
                                </w:div>
                                <w:div w:id="203372560">
                                  <w:marLeft w:val="0"/>
                                  <w:marRight w:val="0"/>
                                  <w:marTop w:val="0"/>
                                  <w:marBottom w:val="0"/>
                                  <w:divBdr>
                                    <w:top w:val="none" w:sz="0" w:space="0" w:color="auto"/>
                                    <w:left w:val="none" w:sz="0" w:space="0" w:color="auto"/>
                                    <w:bottom w:val="none" w:sz="0" w:space="0" w:color="auto"/>
                                    <w:right w:val="none" w:sz="0" w:space="0" w:color="auto"/>
                                  </w:divBdr>
                                </w:div>
                                <w:div w:id="203372561">
                                  <w:marLeft w:val="0"/>
                                  <w:marRight w:val="0"/>
                                  <w:marTop w:val="0"/>
                                  <w:marBottom w:val="0"/>
                                  <w:divBdr>
                                    <w:top w:val="none" w:sz="0" w:space="0" w:color="auto"/>
                                    <w:left w:val="none" w:sz="0" w:space="0" w:color="auto"/>
                                    <w:bottom w:val="none" w:sz="0" w:space="0" w:color="auto"/>
                                    <w:right w:val="none" w:sz="0" w:space="0" w:color="auto"/>
                                  </w:divBdr>
                                </w:div>
                                <w:div w:id="203372564">
                                  <w:marLeft w:val="0"/>
                                  <w:marRight w:val="0"/>
                                  <w:marTop w:val="0"/>
                                  <w:marBottom w:val="0"/>
                                  <w:divBdr>
                                    <w:top w:val="none" w:sz="0" w:space="0" w:color="auto"/>
                                    <w:left w:val="none" w:sz="0" w:space="0" w:color="auto"/>
                                    <w:bottom w:val="none" w:sz="0" w:space="0" w:color="auto"/>
                                    <w:right w:val="none" w:sz="0" w:space="0" w:color="auto"/>
                                  </w:divBdr>
                                </w:div>
                                <w:div w:id="203372565">
                                  <w:marLeft w:val="0"/>
                                  <w:marRight w:val="0"/>
                                  <w:marTop w:val="0"/>
                                  <w:marBottom w:val="0"/>
                                  <w:divBdr>
                                    <w:top w:val="none" w:sz="0" w:space="0" w:color="auto"/>
                                    <w:left w:val="none" w:sz="0" w:space="0" w:color="auto"/>
                                    <w:bottom w:val="none" w:sz="0" w:space="0" w:color="auto"/>
                                    <w:right w:val="none" w:sz="0" w:space="0" w:color="auto"/>
                                  </w:divBdr>
                                </w:div>
                                <w:div w:id="203372566">
                                  <w:marLeft w:val="0"/>
                                  <w:marRight w:val="0"/>
                                  <w:marTop w:val="0"/>
                                  <w:marBottom w:val="0"/>
                                  <w:divBdr>
                                    <w:top w:val="none" w:sz="0" w:space="0" w:color="auto"/>
                                    <w:left w:val="none" w:sz="0" w:space="0" w:color="auto"/>
                                    <w:bottom w:val="none" w:sz="0" w:space="0" w:color="auto"/>
                                    <w:right w:val="none" w:sz="0" w:space="0" w:color="auto"/>
                                  </w:divBdr>
                                </w:div>
                                <w:div w:id="203372568">
                                  <w:marLeft w:val="0"/>
                                  <w:marRight w:val="0"/>
                                  <w:marTop w:val="0"/>
                                  <w:marBottom w:val="0"/>
                                  <w:divBdr>
                                    <w:top w:val="none" w:sz="0" w:space="0" w:color="auto"/>
                                    <w:left w:val="none" w:sz="0" w:space="0" w:color="auto"/>
                                    <w:bottom w:val="none" w:sz="0" w:space="0" w:color="auto"/>
                                    <w:right w:val="none" w:sz="0" w:space="0" w:color="auto"/>
                                  </w:divBdr>
                                </w:div>
                                <w:div w:id="203372569">
                                  <w:marLeft w:val="0"/>
                                  <w:marRight w:val="0"/>
                                  <w:marTop w:val="0"/>
                                  <w:marBottom w:val="0"/>
                                  <w:divBdr>
                                    <w:top w:val="none" w:sz="0" w:space="0" w:color="auto"/>
                                    <w:left w:val="none" w:sz="0" w:space="0" w:color="auto"/>
                                    <w:bottom w:val="none" w:sz="0" w:space="0" w:color="auto"/>
                                    <w:right w:val="none" w:sz="0" w:space="0" w:color="auto"/>
                                  </w:divBdr>
                                </w:div>
                                <w:div w:id="203372570">
                                  <w:marLeft w:val="0"/>
                                  <w:marRight w:val="0"/>
                                  <w:marTop w:val="0"/>
                                  <w:marBottom w:val="0"/>
                                  <w:divBdr>
                                    <w:top w:val="none" w:sz="0" w:space="0" w:color="auto"/>
                                    <w:left w:val="none" w:sz="0" w:space="0" w:color="auto"/>
                                    <w:bottom w:val="none" w:sz="0" w:space="0" w:color="auto"/>
                                    <w:right w:val="none" w:sz="0" w:space="0" w:color="auto"/>
                                  </w:divBdr>
                                </w:div>
                                <w:div w:id="203372574">
                                  <w:marLeft w:val="0"/>
                                  <w:marRight w:val="0"/>
                                  <w:marTop w:val="0"/>
                                  <w:marBottom w:val="0"/>
                                  <w:divBdr>
                                    <w:top w:val="none" w:sz="0" w:space="0" w:color="auto"/>
                                    <w:left w:val="none" w:sz="0" w:space="0" w:color="auto"/>
                                    <w:bottom w:val="none" w:sz="0" w:space="0" w:color="auto"/>
                                    <w:right w:val="none" w:sz="0" w:space="0" w:color="auto"/>
                                  </w:divBdr>
                                </w:div>
                                <w:div w:id="203372578">
                                  <w:marLeft w:val="0"/>
                                  <w:marRight w:val="0"/>
                                  <w:marTop w:val="0"/>
                                  <w:marBottom w:val="0"/>
                                  <w:divBdr>
                                    <w:top w:val="none" w:sz="0" w:space="0" w:color="auto"/>
                                    <w:left w:val="none" w:sz="0" w:space="0" w:color="auto"/>
                                    <w:bottom w:val="none" w:sz="0" w:space="0" w:color="auto"/>
                                    <w:right w:val="none" w:sz="0" w:space="0" w:color="auto"/>
                                  </w:divBdr>
                                </w:div>
                                <w:div w:id="203372579">
                                  <w:marLeft w:val="0"/>
                                  <w:marRight w:val="0"/>
                                  <w:marTop w:val="0"/>
                                  <w:marBottom w:val="0"/>
                                  <w:divBdr>
                                    <w:top w:val="none" w:sz="0" w:space="0" w:color="auto"/>
                                    <w:left w:val="none" w:sz="0" w:space="0" w:color="auto"/>
                                    <w:bottom w:val="none" w:sz="0" w:space="0" w:color="auto"/>
                                    <w:right w:val="none" w:sz="0" w:space="0" w:color="auto"/>
                                  </w:divBdr>
                                </w:div>
                                <w:div w:id="203372581">
                                  <w:marLeft w:val="0"/>
                                  <w:marRight w:val="0"/>
                                  <w:marTop w:val="0"/>
                                  <w:marBottom w:val="0"/>
                                  <w:divBdr>
                                    <w:top w:val="none" w:sz="0" w:space="0" w:color="auto"/>
                                    <w:left w:val="none" w:sz="0" w:space="0" w:color="auto"/>
                                    <w:bottom w:val="none" w:sz="0" w:space="0" w:color="auto"/>
                                    <w:right w:val="none" w:sz="0" w:space="0" w:color="auto"/>
                                  </w:divBdr>
                                </w:div>
                                <w:div w:id="203372583">
                                  <w:marLeft w:val="0"/>
                                  <w:marRight w:val="0"/>
                                  <w:marTop w:val="0"/>
                                  <w:marBottom w:val="0"/>
                                  <w:divBdr>
                                    <w:top w:val="none" w:sz="0" w:space="0" w:color="auto"/>
                                    <w:left w:val="none" w:sz="0" w:space="0" w:color="auto"/>
                                    <w:bottom w:val="none" w:sz="0" w:space="0" w:color="auto"/>
                                    <w:right w:val="none" w:sz="0" w:space="0" w:color="auto"/>
                                  </w:divBdr>
                                </w:div>
                                <w:div w:id="203372584">
                                  <w:marLeft w:val="0"/>
                                  <w:marRight w:val="0"/>
                                  <w:marTop w:val="0"/>
                                  <w:marBottom w:val="0"/>
                                  <w:divBdr>
                                    <w:top w:val="none" w:sz="0" w:space="0" w:color="auto"/>
                                    <w:left w:val="none" w:sz="0" w:space="0" w:color="auto"/>
                                    <w:bottom w:val="none" w:sz="0" w:space="0" w:color="auto"/>
                                    <w:right w:val="none" w:sz="0" w:space="0" w:color="auto"/>
                                  </w:divBdr>
                                </w:div>
                                <w:div w:id="203372585">
                                  <w:marLeft w:val="0"/>
                                  <w:marRight w:val="0"/>
                                  <w:marTop w:val="0"/>
                                  <w:marBottom w:val="0"/>
                                  <w:divBdr>
                                    <w:top w:val="none" w:sz="0" w:space="0" w:color="auto"/>
                                    <w:left w:val="none" w:sz="0" w:space="0" w:color="auto"/>
                                    <w:bottom w:val="none" w:sz="0" w:space="0" w:color="auto"/>
                                    <w:right w:val="none" w:sz="0" w:space="0" w:color="auto"/>
                                  </w:divBdr>
                                </w:div>
                                <w:div w:id="203372593">
                                  <w:marLeft w:val="0"/>
                                  <w:marRight w:val="0"/>
                                  <w:marTop w:val="0"/>
                                  <w:marBottom w:val="0"/>
                                  <w:divBdr>
                                    <w:top w:val="none" w:sz="0" w:space="0" w:color="auto"/>
                                    <w:left w:val="none" w:sz="0" w:space="0" w:color="auto"/>
                                    <w:bottom w:val="none" w:sz="0" w:space="0" w:color="auto"/>
                                    <w:right w:val="none" w:sz="0" w:space="0" w:color="auto"/>
                                  </w:divBdr>
                                </w:div>
                                <w:div w:id="203372594">
                                  <w:marLeft w:val="0"/>
                                  <w:marRight w:val="0"/>
                                  <w:marTop w:val="0"/>
                                  <w:marBottom w:val="0"/>
                                  <w:divBdr>
                                    <w:top w:val="none" w:sz="0" w:space="0" w:color="auto"/>
                                    <w:left w:val="none" w:sz="0" w:space="0" w:color="auto"/>
                                    <w:bottom w:val="none" w:sz="0" w:space="0" w:color="auto"/>
                                    <w:right w:val="none" w:sz="0" w:space="0" w:color="auto"/>
                                  </w:divBdr>
                                </w:div>
                                <w:div w:id="203372595">
                                  <w:marLeft w:val="0"/>
                                  <w:marRight w:val="0"/>
                                  <w:marTop w:val="0"/>
                                  <w:marBottom w:val="0"/>
                                  <w:divBdr>
                                    <w:top w:val="none" w:sz="0" w:space="0" w:color="auto"/>
                                    <w:left w:val="none" w:sz="0" w:space="0" w:color="auto"/>
                                    <w:bottom w:val="none" w:sz="0" w:space="0" w:color="auto"/>
                                    <w:right w:val="none" w:sz="0" w:space="0" w:color="auto"/>
                                  </w:divBdr>
                                </w:div>
                                <w:div w:id="203372597">
                                  <w:marLeft w:val="0"/>
                                  <w:marRight w:val="0"/>
                                  <w:marTop w:val="0"/>
                                  <w:marBottom w:val="0"/>
                                  <w:divBdr>
                                    <w:top w:val="none" w:sz="0" w:space="0" w:color="auto"/>
                                    <w:left w:val="none" w:sz="0" w:space="0" w:color="auto"/>
                                    <w:bottom w:val="none" w:sz="0" w:space="0" w:color="auto"/>
                                    <w:right w:val="none" w:sz="0" w:space="0" w:color="auto"/>
                                  </w:divBdr>
                                </w:div>
                                <w:div w:id="203372598">
                                  <w:marLeft w:val="0"/>
                                  <w:marRight w:val="0"/>
                                  <w:marTop w:val="0"/>
                                  <w:marBottom w:val="0"/>
                                  <w:divBdr>
                                    <w:top w:val="none" w:sz="0" w:space="0" w:color="auto"/>
                                    <w:left w:val="none" w:sz="0" w:space="0" w:color="auto"/>
                                    <w:bottom w:val="none" w:sz="0" w:space="0" w:color="auto"/>
                                    <w:right w:val="none" w:sz="0" w:space="0" w:color="auto"/>
                                  </w:divBdr>
                                </w:div>
                                <w:div w:id="203372600">
                                  <w:marLeft w:val="0"/>
                                  <w:marRight w:val="0"/>
                                  <w:marTop w:val="0"/>
                                  <w:marBottom w:val="0"/>
                                  <w:divBdr>
                                    <w:top w:val="none" w:sz="0" w:space="0" w:color="auto"/>
                                    <w:left w:val="none" w:sz="0" w:space="0" w:color="auto"/>
                                    <w:bottom w:val="none" w:sz="0" w:space="0" w:color="auto"/>
                                    <w:right w:val="none" w:sz="0" w:space="0" w:color="auto"/>
                                  </w:divBdr>
                                </w:div>
                                <w:div w:id="203372602">
                                  <w:marLeft w:val="0"/>
                                  <w:marRight w:val="0"/>
                                  <w:marTop w:val="0"/>
                                  <w:marBottom w:val="0"/>
                                  <w:divBdr>
                                    <w:top w:val="none" w:sz="0" w:space="0" w:color="auto"/>
                                    <w:left w:val="none" w:sz="0" w:space="0" w:color="auto"/>
                                    <w:bottom w:val="none" w:sz="0" w:space="0" w:color="auto"/>
                                    <w:right w:val="none" w:sz="0" w:space="0" w:color="auto"/>
                                  </w:divBdr>
                                </w:div>
                                <w:div w:id="203372605">
                                  <w:marLeft w:val="0"/>
                                  <w:marRight w:val="0"/>
                                  <w:marTop w:val="0"/>
                                  <w:marBottom w:val="0"/>
                                  <w:divBdr>
                                    <w:top w:val="none" w:sz="0" w:space="0" w:color="auto"/>
                                    <w:left w:val="none" w:sz="0" w:space="0" w:color="auto"/>
                                    <w:bottom w:val="none" w:sz="0" w:space="0" w:color="auto"/>
                                    <w:right w:val="none" w:sz="0" w:space="0" w:color="auto"/>
                                  </w:divBdr>
                                </w:div>
                                <w:div w:id="203372606">
                                  <w:marLeft w:val="0"/>
                                  <w:marRight w:val="0"/>
                                  <w:marTop w:val="0"/>
                                  <w:marBottom w:val="0"/>
                                  <w:divBdr>
                                    <w:top w:val="none" w:sz="0" w:space="0" w:color="auto"/>
                                    <w:left w:val="none" w:sz="0" w:space="0" w:color="auto"/>
                                    <w:bottom w:val="none" w:sz="0" w:space="0" w:color="auto"/>
                                    <w:right w:val="none" w:sz="0" w:space="0" w:color="auto"/>
                                  </w:divBdr>
                                </w:div>
                                <w:div w:id="203372607">
                                  <w:marLeft w:val="0"/>
                                  <w:marRight w:val="0"/>
                                  <w:marTop w:val="0"/>
                                  <w:marBottom w:val="0"/>
                                  <w:divBdr>
                                    <w:top w:val="none" w:sz="0" w:space="0" w:color="auto"/>
                                    <w:left w:val="none" w:sz="0" w:space="0" w:color="auto"/>
                                    <w:bottom w:val="none" w:sz="0" w:space="0" w:color="auto"/>
                                    <w:right w:val="none" w:sz="0" w:space="0" w:color="auto"/>
                                  </w:divBdr>
                                </w:div>
                                <w:div w:id="203372609">
                                  <w:marLeft w:val="0"/>
                                  <w:marRight w:val="0"/>
                                  <w:marTop w:val="0"/>
                                  <w:marBottom w:val="0"/>
                                  <w:divBdr>
                                    <w:top w:val="none" w:sz="0" w:space="0" w:color="auto"/>
                                    <w:left w:val="none" w:sz="0" w:space="0" w:color="auto"/>
                                    <w:bottom w:val="none" w:sz="0" w:space="0" w:color="auto"/>
                                    <w:right w:val="none" w:sz="0" w:space="0" w:color="auto"/>
                                  </w:divBdr>
                                </w:div>
                                <w:div w:id="203372610">
                                  <w:marLeft w:val="0"/>
                                  <w:marRight w:val="0"/>
                                  <w:marTop w:val="0"/>
                                  <w:marBottom w:val="0"/>
                                  <w:divBdr>
                                    <w:top w:val="none" w:sz="0" w:space="0" w:color="auto"/>
                                    <w:left w:val="none" w:sz="0" w:space="0" w:color="auto"/>
                                    <w:bottom w:val="none" w:sz="0" w:space="0" w:color="auto"/>
                                    <w:right w:val="none" w:sz="0" w:space="0" w:color="auto"/>
                                  </w:divBdr>
                                </w:div>
                                <w:div w:id="203372612">
                                  <w:marLeft w:val="0"/>
                                  <w:marRight w:val="0"/>
                                  <w:marTop w:val="0"/>
                                  <w:marBottom w:val="0"/>
                                  <w:divBdr>
                                    <w:top w:val="none" w:sz="0" w:space="0" w:color="auto"/>
                                    <w:left w:val="none" w:sz="0" w:space="0" w:color="auto"/>
                                    <w:bottom w:val="none" w:sz="0" w:space="0" w:color="auto"/>
                                    <w:right w:val="none" w:sz="0" w:space="0" w:color="auto"/>
                                  </w:divBdr>
                                </w:div>
                                <w:div w:id="203372613">
                                  <w:marLeft w:val="0"/>
                                  <w:marRight w:val="0"/>
                                  <w:marTop w:val="0"/>
                                  <w:marBottom w:val="0"/>
                                  <w:divBdr>
                                    <w:top w:val="none" w:sz="0" w:space="0" w:color="auto"/>
                                    <w:left w:val="none" w:sz="0" w:space="0" w:color="auto"/>
                                    <w:bottom w:val="none" w:sz="0" w:space="0" w:color="auto"/>
                                    <w:right w:val="none" w:sz="0" w:space="0" w:color="auto"/>
                                  </w:divBdr>
                                </w:div>
                                <w:div w:id="203372614">
                                  <w:marLeft w:val="0"/>
                                  <w:marRight w:val="0"/>
                                  <w:marTop w:val="0"/>
                                  <w:marBottom w:val="0"/>
                                  <w:divBdr>
                                    <w:top w:val="none" w:sz="0" w:space="0" w:color="auto"/>
                                    <w:left w:val="none" w:sz="0" w:space="0" w:color="auto"/>
                                    <w:bottom w:val="none" w:sz="0" w:space="0" w:color="auto"/>
                                    <w:right w:val="none" w:sz="0" w:space="0" w:color="auto"/>
                                  </w:divBdr>
                                </w:div>
                                <w:div w:id="203372615">
                                  <w:marLeft w:val="0"/>
                                  <w:marRight w:val="0"/>
                                  <w:marTop w:val="0"/>
                                  <w:marBottom w:val="0"/>
                                  <w:divBdr>
                                    <w:top w:val="none" w:sz="0" w:space="0" w:color="auto"/>
                                    <w:left w:val="none" w:sz="0" w:space="0" w:color="auto"/>
                                    <w:bottom w:val="none" w:sz="0" w:space="0" w:color="auto"/>
                                    <w:right w:val="none" w:sz="0" w:space="0" w:color="auto"/>
                                  </w:divBdr>
                                </w:div>
                                <w:div w:id="203372616">
                                  <w:marLeft w:val="0"/>
                                  <w:marRight w:val="0"/>
                                  <w:marTop w:val="0"/>
                                  <w:marBottom w:val="0"/>
                                  <w:divBdr>
                                    <w:top w:val="none" w:sz="0" w:space="0" w:color="auto"/>
                                    <w:left w:val="none" w:sz="0" w:space="0" w:color="auto"/>
                                    <w:bottom w:val="none" w:sz="0" w:space="0" w:color="auto"/>
                                    <w:right w:val="none" w:sz="0" w:space="0" w:color="auto"/>
                                  </w:divBdr>
                                </w:div>
                                <w:div w:id="203372617">
                                  <w:marLeft w:val="0"/>
                                  <w:marRight w:val="0"/>
                                  <w:marTop w:val="0"/>
                                  <w:marBottom w:val="0"/>
                                  <w:divBdr>
                                    <w:top w:val="none" w:sz="0" w:space="0" w:color="auto"/>
                                    <w:left w:val="none" w:sz="0" w:space="0" w:color="auto"/>
                                    <w:bottom w:val="none" w:sz="0" w:space="0" w:color="auto"/>
                                    <w:right w:val="none" w:sz="0" w:space="0" w:color="auto"/>
                                  </w:divBdr>
                                </w:div>
                                <w:div w:id="203372618">
                                  <w:marLeft w:val="0"/>
                                  <w:marRight w:val="0"/>
                                  <w:marTop w:val="0"/>
                                  <w:marBottom w:val="0"/>
                                  <w:divBdr>
                                    <w:top w:val="none" w:sz="0" w:space="0" w:color="auto"/>
                                    <w:left w:val="none" w:sz="0" w:space="0" w:color="auto"/>
                                    <w:bottom w:val="none" w:sz="0" w:space="0" w:color="auto"/>
                                    <w:right w:val="none" w:sz="0" w:space="0" w:color="auto"/>
                                  </w:divBdr>
                                </w:div>
                                <w:div w:id="203372619">
                                  <w:marLeft w:val="0"/>
                                  <w:marRight w:val="0"/>
                                  <w:marTop w:val="0"/>
                                  <w:marBottom w:val="0"/>
                                  <w:divBdr>
                                    <w:top w:val="none" w:sz="0" w:space="0" w:color="auto"/>
                                    <w:left w:val="none" w:sz="0" w:space="0" w:color="auto"/>
                                    <w:bottom w:val="none" w:sz="0" w:space="0" w:color="auto"/>
                                    <w:right w:val="none" w:sz="0" w:space="0" w:color="auto"/>
                                  </w:divBdr>
                                </w:div>
                                <w:div w:id="203372621">
                                  <w:marLeft w:val="0"/>
                                  <w:marRight w:val="0"/>
                                  <w:marTop w:val="0"/>
                                  <w:marBottom w:val="0"/>
                                  <w:divBdr>
                                    <w:top w:val="none" w:sz="0" w:space="0" w:color="auto"/>
                                    <w:left w:val="none" w:sz="0" w:space="0" w:color="auto"/>
                                    <w:bottom w:val="none" w:sz="0" w:space="0" w:color="auto"/>
                                    <w:right w:val="none" w:sz="0" w:space="0" w:color="auto"/>
                                  </w:divBdr>
                                </w:div>
                                <w:div w:id="203372622">
                                  <w:marLeft w:val="0"/>
                                  <w:marRight w:val="0"/>
                                  <w:marTop w:val="0"/>
                                  <w:marBottom w:val="0"/>
                                  <w:divBdr>
                                    <w:top w:val="none" w:sz="0" w:space="0" w:color="auto"/>
                                    <w:left w:val="none" w:sz="0" w:space="0" w:color="auto"/>
                                    <w:bottom w:val="none" w:sz="0" w:space="0" w:color="auto"/>
                                    <w:right w:val="none" w:sz="0" w:space="0" w:color="auto"/>
                                  </w:divBdr>
                                </w:div>
                                <w:div w:id="203372625">
                                  <w:marLeft w:val="0"/>
                                  <w:marRight w:val="0"/>
                                  <w:marTop w:val="0"/>
                                  <w:marBottom w:val="0"/>
                                  <w:divBdr>
                                    <w:top w:val="none" w:sz="0" w:space="0" w:color="auto"/>
                                    <w:left w:val="none" w:sz="0" w:space="0" w:color="auto"/>
                                    <w:bottom w:val="none" w:sz="0" w:space="0" w:color="auto"/>
                                    <w:right w:val="none" w:sz="0" w:space="0" w:color="auto"/>
                                  </w:divBdr>
                                </w:div>
                                <w:div w:id="203372626">
                                  <w:marLeft w:val="0"/>
                                  <w:marRight w:val="0"/>
                                  <w:marTop w:val="0"/>
                                  <w:marBottom w:val="0"/>
                                  <w:divBdr>
                                    <w:top w:val="none" w:sz="0" w:space="0" w:color="auto"/>
                                    <w:left w:val="none" w:sz="0" w:space="0" w:color="auto"/>
                                    <w:bottom w:val="none" w:sz="0" w:space="0" w:color="auto"/>
                                    <w:right w:val="none" w:sz="0" w:space="0" w:color="auto"/>
                                  </w:divBdr>
                                </w:div>
                                <w:div w:id="203372632">
                                  <w:marLeft w:val="0"/>
                                  <w:marRight w:val="0"/>
                                  <w:marTop w:val="0"/>
                                  <w:marBottom w:val="0"/>
                                  <w:divBdr>
                                    <w:top w:val="none" w:sz="0" w:space="0" w:color="auto"/>
                                    <w:left w:val="none" w:sz="0" w:space="0" w:color="auto"/>
                                    <w:bottom w:val="none" w:sz="0" w:space="0" w:color="auto"/>
                                    <w:right w:val="none" w:sz="0" w:space="0" w:color="auto"/>
                                  </w:divBdr>
                                </w:div>
                                <w:div w:id="203372635">
                                  <w:marLeft w:val="0"/>
                                  <w:marRight w:val="0"/>
                                  <w:marTop w:val="0"/>
                                  <w:marBottom w:val="0"/>
                                  <w:divBdr>
                                    <w:top w:val="none" w:sz="0" w:space="0" w:color="auto"/>
                                    <w:left w:val="none" w:sz="0" w:space="0" w:color="auto"/>
                                    <w:bottom w:val="none" w:sz="0" w:space="0" w:color="auto"/>
                                    <w:right w:val="none" w:sz="0" w:space="0" w:color="auto"/>
                                  </w:divBdr>
                                </w:div>
                                <w:div w:id="203372636">
                                  <w:marLeft w:val="0"/>
                                  <w:marRight w:val="0"/>
                                  <w:marTop w:val="0"/>
                                  <w:marBottom w:val="0"/>
                                  <w:divBdr>
                                    <w:top w:val="none" w:sz="0" w:space="0" w:color="auto"/>
                                    <w:left w:val="none" w:sz="0" w:space="0" w:color="auto"/>
                                    <w:bottom w:val="none" w:sz="0" w:space="0" w:color="auto"/>
                                    <w:right w:val="none" w:sz="0" w:space="0" w:color="auto"/>
                                  </w:divBdr>
                                </w:div>
                                <w:div w:id="203372637">
                                  <w:marLeft w:val="0"/>
                                  <w:marRight w:val="0"/>
                                  <w:marTop w:val="0"/>
                                  <w:marBottom w:val="0"/>
                                  <w:divBdr>
                                    <w:top w:val="none" w:sz="0" w:space="0" w:color="auto"/>
                                    <w:left w:val="none" w:sz="0" w:space="0" w:color="auto"/>
                                    <w:bottom w:val="none" w:sz="0" w:space="0" w:color="auto"/>
                                    <w:right w:val="none" w:sz="0" w:space="0" w:color="auto"/>
                                  </w:divBdr>
                                </w:div>
                                <w:div w:id="203372638">
                                  <w:marLeft w:val="0"/>
                                  <w:marRight w:val="0"/>
                                  <w:marTop w:val="0"/>
                                  <w:marBottom w:val="0"/>
                                  <w:divBdr>
                                    <w:top w:val="none" w:sz="0" w:space="0" w:color="auto"/>
                                    <w:left w:val="none" w:sz="0" w:space="0" w:color="auto"/>
                                    <w:bottom w:val="none" w:sz="0" w:space="0" w:color="auto"/>
                                    <w:right w:val="none" w:sz="0" w:space="0" w:color="auto"/>
                                  </w:divBdr>
                                </w:div>
                                <w:div w:id="203372644">
                                  <w:marLeft w:val="0"/>
                                  <w:marRight w:val="0"/>
                                  <w:marTop w:val="0"/>
                                  <w:marBottom w:val="0"/>
                                  <w:divBdr>
                                    <w:top w:val="none" w:sz="0" w:space="0" w:color="auto"/>
                                    <w:left w:val="none" w:sz="0" w:space="0" w:color="auto"/>
                                    <w:bottom w:val="none" w:sz="0" w:space="0" w:color="auto"/>
                                    <w:right w:val="none" w:sz="0" w:space="0" w:color="auto"/>
                                  </w:divBdr>
                                </w:div>
                                <w:div w:id="203372645">
                                  <w:marLeft w:val="0"/>
                                  <w:marRight w:val="0"/>
                                  <w:marTop w:val="0"/>
                                  <w:marBottom w:val="0"/>
                                  <w:divBdr>
                                    <w:top w:val="none" w:sz="0" w:space="0" w:color="auto"/>
                                    <w:left w:val="none" w:sz="0" w:space="0" w:color="auto"/>
                                    <w:bottom w:val="none" w:sz="0" w:space="0" w:color="auto"/>
                                    <w:right w:val="none" w:sz="0" w:space="0" w:color="auto"/>
                                  </w:divBdr>
                                </w:div>
                                <w:div w:id="203372646">
                                  <w:marLeft w:val="0"/>
                                  <w:marRight w:val="0"/>
                                  <w:marTop w:val="0"/>
                                  <w:marBottom w:val="0"/>
                                  <w:divBdr>
                                    <w:top w:val="none" w:sz="0" w:space="0" w:color="auto"/>
                                    <w:left w:val="none" w:sz="0" w:space="0" w:color="auto"/>
                                    <w:bottom w:val="none" w:sz="0" w:space="0" w:color="auto"/>
                                    <w:right w:val="none" w:sz="0" w:space="0" w:color="auto"/>
                                  </w:divBdr>
                                </w:div>
                                <w:div w:id="203372648">
                                  <w:marLeft w:val="0"/>
                                  <w:marRight w:val="0"/>
                                  <w:marTop w:val="0"/>
                                  <w:marBottom w:val="0"/>
                                  <w:divBdr>
                                    <w:top w:val="none" w:sz="0" w:space="0" w:color="auto"/>
                                    <w:left w:val="none" w:sz="0" w:space="0" w:color="auto"/>
                                    <w:bottom w:val="none" w:sz="0" w:space="0" w:color="auto"/>
                                    <w:right w:val="none" w:sz="0" w:space="0" w:color="auto"/>
                                  </w:divBdr>
                                </w:div>
                                <w:div w:id="203372649">
                                  <w:marLeft w:val="0"/>
                                  <w:marRight w:val="0"/>
                                  <w:marTop w:val="0"/>
                                  <w:marBottom w:val="0"/>
                                  <w:divBdr>
                                    <w:top w:val="none" w:sz="0" w:space="0" w:color="auto"/>
                                    <w:left w:val="none" w:sz="0" w:space="0" w:color="auto"/>
                                    <w:bottom w:val="none" w:sz="0" w:space="0" w:color="auto"/>
                                    <w:right w:val="none" w:sz="0" w:space="0" w:color="auto"/>
                                  </w:divBdr>
                                </w:div>
                                <w:div w:id="203372650">
                                  <w:marLeft w:val="0"/>
                                  <w:marRight w:val="0"/>
                                  <w:marTop w:val="0"/>
                                  <w:marBottom w:val="0"/>
                                  <w:divBdr>
                                    <w:top w:val="none" w:sz="0" w:space="0" w:color="auto"/>
                                    <w:left w:val="none" w:sz="0" w:space="0" w:color="auto"/>
                                    <w:bottom w:val="none" w:sz="0" w:space="0" w:color="auto"/>
                                    <w:right w:val="none" w:sz="0" w:space="0" w:color="auto"/>
                                  </w:divBdr>
                                </w:div>
                                <w:div w:id="203372651">
                                  <w:marLeft w:val="0"/>
                                  <w:marRight w:val="0"/>
                                  <w:marTop w:val="0"/>
                                  <w:marBottom w:val="0"/>
                                  <w:divBdr>
                                    <w:top w:val="none" w:sz="0" w:space="0" w:color="auto"/>
                                    <w:left w:val="none" w:sz="0" w:space="0" w:color="auto"/>
                                    <w:bottom w:val="none" w:sz="0" w:space="0" w:color="auto"/>
                                    <w:right w:val="none" w:sz="0" w:space="0" w:color="auto"/>
                                  </w:divBdr>
                                </w:div>
                                <w:div w:id="203372653">
                                  <w:marLeft w:val="0"/>
                                  <w:marRight w:val="0"/>
                                  <w:marTop w:val="0"/>
                                  <w:marBottom w:val="0"/>
                                  <w:divBdr>
                                    <w:top w:val="none" w:sz="0" w:space="0" w:color="auto"/>
                                    <w:left w:val="none" w:sz="0" w:space="0" w:color="auto"/>
                                    <w:bottom w:val="none" w:sz="0" w:space="0" w:color="auto"/>
                                    <w:right w:val="none" w:sz="0" w:space="0" w:color="auto"/>
                                  </w:divBdr>
                                </w:div>
                                <w:div w:id="203372654">
                                  <w:marLeft w:val="0"/>
                                  <w:marRight w:val="0"/>
                                  <w:marTop w:val="0"/>
                                  <w:marBottom w:val="0"/>
                                  <w:divBdr>
                                    <w:top w:val="none" w:sz="0" w:space="0" w:color="auto"/>
                                    <w:left w:val="none" w:sz="0" w:space="0" w:color="auto"/>
                                    <w:bottom w:val="none" w:sz="0" w:space="0" w:color="auto"/>
                                    <w:right w:val="none" w:sz="0" w:space="0" w:color="auto"/>
                                  </w:divBdr>
                                </w:div>
                                <w:div w:id="203372655">
                                  <w:marLeft w:val="0"/>
                                  <w:marRight w:val="0"/>
                                  <w:marTop w:val="0"/>
                                  <w:marBottom w:val="0"/>
                                  <w:divBdr>
                                    <w:top w:val="none" w:sz="0" w:space="0" w:color="auto"/>
                                    <w:left w:val="none" w:sz="0" w:space="0" w:color="auto"/>
                                    <w:bottom w:val="none" w:sz="0" w:space="0" w:color="auto"/>
                                    <w:right w:val="none" w:sz="0" w:space="0" w:color="auto"/>
                                  </w:divBdr>
                                </w:div>
                                <w:div w:id="203372658">
                                  <w:marLeft w:val="0"/>
                                  <w:marRight w:val="0"/>
                                  <w:marTop w:val="0"/>
                                  <w:marBottom w:val="0"/>
                                  <w:divBdr>
                                    <w:top w:val="none" w:sz="0" w:space="0" w:color="auto"/>
                                    <w:left w:val="none" w:sz="0" w:space="0" w:color="auto"/>
                                    <w:bottom w:val="none" w:sz="0" w:space="0" w:color="auto"/>
                                    <w:right w:val="none" w:sz="0" w:space="0" w:color="auto"/>
                                  </w:divBdr>
                                </w:div>
                                <w:div w:id="203372659">
                                  <w:marLeft w:val="0"/>
                                  <w:marRight w:val="0"/>
                                  <w:marTop w:val="0"/>
                                  <w:marBottom w:val="0"/>
                                  <w:divBdr>
                                    <w:top w:val="none" w:sz="0" w:space="0" w:color="auto"/>
                                    <w:left w:val="none" w:sz="0" w:space="0" w:color="auto"/>
                                    <w:bottom w:val="none" w:sz="0" w:space="0" w:color="auto"/>
                                    <w:right w:val="none" w:sz="0" w:space="0" w:color="auto"/>
                                  </w:divBdr>
                                </w:div>
                                <w:div w:id="203372660">
                                  <w:marLeft w:val="0"/>
                                  <w:marRight w:val="0"/>
                                  <w:marTop w:val="0"/>
                                  <w:marBottom w:val="0"/>
                                  <w:divBdr>
                                    <w:top w:val="none" w:sz="0" w:space="0" w:color="auto"/>
                                    <w:left w:val="none" w:sz="0" w:space="0" w:color="auto"/>
                                    <w:bottom w:val="none" w:sz="0" w:space="0" w:color="auto"/>
                                    <w:right w:val="none" w:sz="0" w:space="0" w:color="auto"/>
                                  </w:divBdr>
                                </w:div>
                                <w:div w:id="203372661">
                                  <w:marLeft w:val="0"/>
                                  <w:marRight w:val="0"/>
                                  <w:marTop w:val="0"/>
                                  <w:marBottom w:val="0"/>
                                  <w:divBdr>
                                    <w:top w:val="none" w:sz="0" w:space="0" w:color="auto"/>
                                    <w:left w:val="none" w:sz="0" w:space="0" w:color="auto"/>
                                    <w:bottom w:val="none" w:sz="0" w:space="0" w:color="auto"/>
                                    <w:right w:val="none" w:sz="0" w:space="0" w:color="auto"/>
                                  </w:divBdr>
                                </w:div>
                                <w:div w:id="203372664">
                                  <w:marLeft w:val="0"/>
                                  <w:marRight w:val="0"/>
                                  <w:marTop w:val="0"/>
                                  <w:marBottom w:val="0"/>
                                  <w:divBdr>
                                    <w:top w:val="none" w:sz="0" w:space="0" w:color="auto"/>
                                    <w:left w:val="none" w:sz="0" w:space="0" w:color="auto"/>
                                    <w:bottom w:val="none" w:sz="0" w:space="0" w:color="auto"/>
                                    <w:right w:val="none" w:sz="0" w:space="0" w:color="auto"/>
                                  </w:divBdr>
                                </w:div>
                                <w:div w:id="203372665">
                                  <w:marLeft w:val="0"/>
                                  <w:marRight w:val="0"/>
                                  <w:marTop w:val="0"/>
                                  <w:marBottom w:val="0"/>
                                  <w:divBdr>
                                    <w:top w:val="none" w:sz="0" w:space="0" w:color="auto"/>
                                    <w:left w:val="none" w:sz="0" w:space="0" w:color="auto"/>
                                    <w:bottom w:val="none" w:sz="0" w:space="0" w:color="auto"/>
                                    <w:right w:val="none" w:sz="0" w:space="0" w:color="auto"/>
                                  </w:divBdr>
                                </w:div>
                                <w:div w:id="203372666">
                                  <w:marLeft w:val="0"/>
                                  <w:marRight w:val="0"/>
                                  <w:marTop w:val="0"/>
                                  <w:marBottom w:val="0"/>
                                  <w:divBdr>
                                    <w:top w:val="none" w:sz="0" w:space="0" w:color="auto"/>
                                    <w:left w:val="none" w:sz="0" w:space="0" w:color="auto"/>
                                    <w:bottom w:val="none" w:sz="0" w:space="0" w:color="auto"/>
                                    <w:right w:val="none" w:sz="0" w:space="0" w:color="auto"/>
                                  </w:divBdr>
                                </w:div>
                                <w:div w:id="203372668">
                                  <w:marLeft w:val="0"/>
                                  <w:marRight w:val="0"/>
                                  <w:marTop w:val="0"/>
                                  <w:marBottom w:val="0"/>
                                  <w:divBdr>
                                    <w:top w:val="none" w:sz="0" w:space="0" w:color="auto"/>
                                    <w:left w:val="none" w:sz="0" w:space="0" w:color="auto"/>
                                    <w:bottom w:val="none" w:sz="0" w:space="0" w:color="auto"/>
                                    <w:right w:val="none" w:sz="0" w:space="0" w:color="auto"/>
                                  </w:divBdr>
                                </w:div>
                                <w:div w:id="203372669">
                                  <w:marLeft w:val="0"/>
                                  <w:marRight w:val="0"/>
                                  <w:marTop w:val="0"/>
                                  <w:marBottom w:val="0"/>
                                  <w:divBdr>
                                    <w:top w:val="none" w:sz="0" w:space="0" w:color="auto"/>
                                    <w:left w:val="none" w:sz="0" w:space="0" w:color="auto"/>
                                    <w:bottom w:val="none" w:sz="0" w:space="0" w:color="auto"/>
                                    <w:right w:val="none" w:sz="0" w:space="0" w:color="auto"/>
                                  </w:divBdr>
                                </w:div>
                                <w:div w:id="203372670">
                                  <w:marLeft w:val="0"/>
                                  <w:marRight w:val="0"/>
                                  <w:marTop w:val="0"/>
                                  <w:marBottom w:val="0"/>
                                  <w:divBdr>
                                    <w:top w:val="none" w:sz="0" w:space="0" w:color="auto"/>
                                    <w:left w:val="none" w:sz="0" w:space="0" w:color="auto"/>
                                    <w:bottom w:val="none" w:sz="0" w:space="0" w:color="auto"/>
                                    <w:right w:val="none" w:sz="0" w:space="0" w:color="auto"/>
                                  </w:divBdr>
                                </w:div>
                                <w:div w:id="203372671">
                                  <w:marLeft w:val="0"/>
                                  <w:marRight w:val="0"/>
                                  <w:marTop w:val="0"/>
                                  <w:marBottom w:val="0"/>
                                  <w:divBdr>
                                    <w:top w:val="none" w:sz="0" w:space="0" w:color="auto"/>
                                    <w:left w:val="none" w:sz="0" w:space="0" w:color="auto"/>
                                    <w:bottom w:val="none" w:sz="0" w:space="0" w:color="auto"/>
                                    <w:right w:val="none" w:sz="0" w:space="0" w:color="auto"/>
                                  </w:divBdr>
                                </w:div>
                                <w:div w:id="203372672">
                                  <w:marLeft w:val="0"/>
                                  <w:marRight w:val="0"/>
                                  <w:marTop w:val="0"/>
                                  <w:marBottom w:val="0"/>
                                  <w:divBdr>
                                    <w:top w:val="none" w:sz="0" w:space="0" w:color="auto"/>
                                    <w:left w:val="none" w:sz="0" w:space="0" w:color="auto"/>
                                    <w:bottom w:val="none" w:sz="0" w:space="0" w:color="auto"/>
                                    <w:right w:val="none" w:sz="0" w:space="0" w:color="auto"/>
                                  </w:divBdr>
                                </w:div>
                                <w:div w:id="203372673">
                                  <w:marLeft w:val="0"/>
                                  <w:marRight w:val="0"/>
                                  <w:marTop w:val="0"/>
                                  <w:marBottom w:val="0"/>
                                  <w:divBdr>
                                    <w:top w:val="none" w:sz="0" w:space="0" w:color="auto"/>
                                    <w:left w:val="none" w:sz="0" w:space="0" w:color="auto"/>
                                    <w:bottom w:val="none" w:sz="0" w:space="0" w:color="auto"/>
                                    <w:right w:val="none" w:sz="0" w:space="0" w:color="auto"/>
                                  </w:divBdr>
                                </w:div>
                                <w:div w:id="203372674">
                                  <w:marLeft w:val="0"/>
                                  <w:marRight w:val="0"/>
                                  <w:marTop w:val="0"/>
                                  <w:marBottom w:val="0"/>
                                  <w:divBdr>
                                    <w:top w:val="none" w:sz="0" w:space="0" w:color="auto"/>
                                    <w:left w:val="none" w:sz="0" w:space="0" w:color="auto"/>
                                    <w:bottom w:val="none" w:sz="0" w:space="0" w:color="auto"/>
                                    <w:right w:val="none" w:sz="0" w:space="0" w:color="auto"/>
                                  </w:divBdr>
                                </w:div>
                                <w:div w:id="203372675">
                                  <w:marLeft w:val="0"/>
                                  <w:marRight w:val="0"/>
                                  <w:marTop w:val="0"/>
                                  <w:marBottom w:val="0"/>
                                  <w:divBdr>
                                    <w:top w:val="none" w:sz="0" w:space="0" w:color="auto"/>
                                    <w:left w:val="none" w:sz="0" w:space="0" w:color="auto"/>
                                    <w:bottom w:val="none" w:sz="0" w:space="0" w:color="auto"/>
                                    <w:right w:val="none" w:sz="0" w:space="0" w:color="auto"/>
                                  </w:divBdr>
                                </w:div>
                                <w:div w:id="203372676">
                                  <w:marLeft w:val="0"/>
                                  <w:marRight w:val="0"/>
                                  <w:marTop w:val="0"/>
                                  <w:marBottom w:val="0"/>
                                  <w:divBdr>
                                    <w:top w:val="none" w:sz="0" w:space="0" w:color="auto"/>
                                    <w:left w:val="none" w:sz="0" w:space="0" w:color="auto"/>
                                    <w:bottom w:val="none" w:sz="0" w:space="0" w:color="auto"/>
                                    <w:right w:val="none" w:sz="0" w:space="0" w:color="auto"/>
                                  </w:divBdr>
                                </w:div>
                                <w:div w:id="203372677">
                                  <w:marLeft w:val="0"/>
                                  <w:marRight w:val="0"/>
                                  <w:marTop w:val="0"/>
                                  <w:marBottom w:val="0"/>
                                  <w:divBdr>
                                    <w:top w:val="none" w:sz="0" w:space="0" w:color="auto"/>
                                    <w:left w:val="none" w:sz="0" w:space="0" w:color="auto"/>
                                    <w:bottom w:val="none" w:sz="0" w:space="0" w:color="auto"/>
                                    <w:right w:val="none" w:sz="0" w:space="0" w:color="auto"/>
                                  </w:divBdr>
                                </w:div>
                                <w:div w:id="203372678">
                                  <w:marLeft w:val="0"/>
                                  <w:marRight w:val="0"/>
                                  <w:marTop w:val="0"/>
                                  <w:marBottom w:val="0"/>
                                  <w:divBdr>
                                    <w:top w:val="none" w:sz="0" w:space="0" w:color="auto"/>
                                    <w:left w:val="none" w:sz="0" w:space="0" w:color="auto"/>
                                    <w:bottom w:val="none" w:sz="0" w:space="0" w:color="auto"/>
                                    <w:right w:val="none" w:sz="0" w:space="0" w:color="auto"/>
                                  </w:divBdr>
                                </w:div>
                                <w:div w:id="203372679">
                                  <w:marLeft w:val="0"/>
                                  <w:marRight w:val="0"/>
                                  <w:marTop w:val="0"/>
                                  <w:marBottom w:val="0"/>
                                  <w:divBdr>
                                    <w:top w:val="none" w:sz="0" w:space="0" w:color="auto"/>
                                    <w:left w:val="none" w:sz="0" w:space="0" w:color="auto"/>
                                    <w:bottom w:val="none" w:sz="0" w:space="0" w:color="auto"/>
                                    <w:right w:val="none" w:sz="0" w:space="0" w:color="auto"/>
                                  </w:divBdr>
                                </w:div>
                                <w:div w:id="203372680">
                                  <w:marLeft w:val="0"/>
                                  <w:marRight w:val="0"/>
                                  <w:marTop w:val="0"/>
                                  <w:marBottom w:val="0"/>
                                  <w:divBdr>
                                    <w:top w:val="none" w:sz="0" w:space="0" w:color="auto"/>
                                    <w:left w:val="none" w:sz="0" w:space="0" w:color="auto"/>
                                    <w:bottom w:val="none" w:sz="0" w:space="0" w:color="auto"/>
                                    <w:right w:val="none" w:sz="0" w:space="0" w:color="auto"/>
                                  </w:divBdr>
                                </w:div>
                                <w:div w:id="203372682">
                                  <w:marLeft w:val="0"/>
                                  <w:marRight w:val="0"/>
                                  <w:marTop w:val="0"/>
                                  <w:marBottom w:val="0"/>
                                  <w:divBdr>
                                    <w:top w:val="none" w:sz="0" w:space="0" w:color="auto"/>
                                    <w:left w:val="none" w:sz="0" w:space="0" w:color="auto"/>
                                    <w:bottom w:val="none" w:sz="0" w:space="0" w:color="auto"/>
                                    <w:right w:val="none" w:sz="0" w:space="0" w:color="auto"/>
                                  </w:divBdr>
                                </w:div>
                                <w:div w:id="203372684">
                                  <w:marLeft w:val="0"/>
                                  <w:marRight w:val="0"/>
                                  <w:marTop w:val="0"/>
                                  <w:marBottom w:val="0"/>
                                  <w:divBdr>
                                    <w:top w:val="none" w:sz="0" w:space="0" w:color="auto"/>
                                    <w:left w:val="none" w:sz="0" w:space="0" w:color="auto"/>
                                    <w:bottom w:val="none" w:sz="0" w:space="0" w:color="auto"/>
                                    <w:right w:val="none" w:sz="0" w:space="0" w:color="auto"/>
                                  </w:divBdr>
                                </w:div>
                                <w:div w:id="20337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72689">
      <w:marLeft w:val="0"/>
      <w:marRight w:val="0"/>
      <w:marTop w:val="0"/>
      <w:marBottom w:val="0"/>
      <w:divBdr>
        <w:top w:val="none" w:sz="0" w:space="0" w:color="auto"/>
        <w:left w:val="none" w:sz="0" w:space="0" w:color="auto"/>
        <w:bottom w:val="none" w:sz="0" w:space="0" w:color="auto"/>
        <w:right w:val="none" w:sz="0" w:space="0" w:color="auto"/>
      </w:divBdr>
      <w:divsChild>
        <w:div w:id="203372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9991</Words>
  <Characters>5696</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2022-03-07T11:28:00Z</cp:lastPrinted>
  <dcterms:created xsi:type="dcterms:W3CDTF">2022-04-08T07:34:00Z</dcterms:created>
  <dcterms:modified xsi:type="dcterms:W3CDTF">2022-04-08T07:34:00Z</dcterms:modified>
</cp:coreProperties>
</file>